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09" w:type="dxa"/>
        <w:tblInd w:w="-34" w:type="dxa"/>
        <w:tblLook w:val="0000" w:firstRow="0" w:lastRow="0" w:firstColumn="0" w:lastColumn="0" w:noHBand="0" w:noVBand="0"/>
      </w:tblPr>
      <w:tblGrid>
        <w:gridCol w:w="3224"/>
        <w:gridCol w:w="5885"/>
      </w:tblGrid>
      <w:tr w:rsidR="00601611">
        <w:trPr>
          <w:trHeight w:val="1256"/>
        </w:trPr>
        <w:tc>
          <w:tcPr>
            <w:tcW w:w="3224" w:type="dxa"/>
          </w:tcPr>
          <w:p w:rsidR="00601611" w:rsidRDefault="00F27576">
            <w:pPr>
              <w:ind w:firstLine="0"/>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H</w:t>
            </w:r>
            <w:r>
              <w:rPr>
                <w:rFonts w:ascii="Times New Roman" w:hAnsi="Times New Roman" w:cs="Times New Roman"/>
                <w:b/>
                <w:bCs/>
                <w:sz w:val="26"/>
                <w:szCs w:val="26"/>
              </w:rPr>
              <w:t>Ộ</w:t>
            </w:r>
            <w:r>
              <w:rPr>
                <w:rFonts w:ascii="Times New Roman" w:hAnsi="Times New Roman" w:cs="Times New Roman"/>
                <w:b/>
                <w:bCs/>
                <w:sz w:val="26"/>
                <w:szCs w:val="26"/>
              </w:rPr>
              <w:t>I Đ</w:t>
            </w:r>
            <w:r>
              <w:rPr>
                <w:rFonts w:ascii="Times New Roman" w:hAnsi="Times New Roman" w:cs="Times New Roman"/>
                <w:b/>
                <w:bCs/>
                <w:sz w:val="26"/>
                <w:szCs w:val="26"/>
              </w:rPr>
              <w:t>Ồ</w:t>
            </w:r>
            <w:r>
              <w:rPr>
                <w:rFonts w:ascii="Times New Roman" w:hAnsi="Times New Roman" w:cs="Times New Roman"/>
                <w:b/>
                <w:bCs/>
                <w:sz w:val="26"/>
                <w:szCs w:val="26"/>
              </w:rPr>
              <w:t>NG NHÂN DÂN</w:t>
            </w:r>
          </w:p>
          <w:p w:rsidR="00601611" w:rsidRDefault="00F27576">
            <w:pPr>
              <w:ind w:firstLine="0"/>
              <w:jc w:val="center"/>
              <w:rPr>
                <w:rFonts w:ascii="Times New Roman" w:hAnsi="Times New Roman" w:cs="Times New Roman"/>
                <w:b/>
                <w:bCs/>
                <w:sz w:val="26"/>
                <w:szCs w:val="26"/>
              </w:rPr>
            </w:pPr>
            <w:r>
              <w:rPr>
                <w:rFonts w:ascii="Times New Roman" w:hAnsi="Times New Roman" w:cs="Times New Roman"/>
                <w:b/>
                <w:bCs/>
                <w:sz w:val="26"/>
                <w:szCs w:val="26"/>
              </w:rPr>
              <w:t>T</w:t>
            </w:r>
            <w:r>
              <w:rPr>
                <w:rFonts w:ascii="Times New Roman" w:hAnsi="Times New Roman" w:cs="Times New Roman"/>
                <w:b/>
                <w:bCs/>
                <w:sz w:val="26"/>
                <w:szCs w:val="26"/>
              </w:rPr>
              <w:t>Ỉ</w:t>
            </w:r>
            <w:r>
              <w:rPr>
                <w:rFonts w:ascii="Times New Roman" w:hAnsi="Times New Roman" w:cs="Times New Roman"/>
                <w:b/>
                <w:bCs/>
                <w:sz w:val="26"/>
                <w:szCs w:val="26"/>
              </w:rPr>
              <w:t>NH THANH HÓA</w:t>
            </w:r>
          </w:p>
          <w:p w:rsidR="00601611" w:rsidRDefault="00F27576">
            <w:pPr>
              <w:ind w:firstLine="0"/>
              <w:rPr>
                <w:rFonts w:ascii="Times New Roman" w:hAnsi="Times New Roman" w:cs="Times New Roman"/>
                <w:b/>
                <w:bCs/>
                <w:sz w:val="28"/>
                <w:szCs w:val="28"/>
              </w:rPr>
            </w:pPr>
            <w:r>
              <w:rPr>
                <w:rFonts w:ascii="Times New Roman" w:hAnsi="Times New Roman" w:cs="Times New Roman"/>
                <w:noProof/>
                <w:sz w:val="28"/>
                <w:szCs w:val="28"/>
                <w:lang w:val="en-GB" w:eastAsia="en-GB"/>
              </w:rPr>
              <mc:AlternateContent>
                <mc:Choice Requires="wps">
                  <w:drawing>
                    <wp:anchor distT="4294967295" distB="4294967295" distL="114300" distR="114300" simplePos="0" relativeHeight="251686400" behindDoc="0" locked="0" layoutInCell="1" allowOverlap="1">
                      <wp:simplePos x="0" y="0"/>
                      <wp:positionH relativeFrom="column">
                        <wp:posOffset>527790</wp:posOffset>
                      </wp:positionH>
                      <wp:positionV relativeFrom="paragraph">
                        <wp:posOffset>45720</wp:posOffset>
                      </wp:positionV>
                      <wp:extent cx="8001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C7E74" id="Straight Connector 20" o:spid="_x0000_s1026" style="position:absolute;flip:y;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55pt,3.6pt" to="10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QXXIgIAAEE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"/>
                  </w:pict>
                </mc:Fallback>
              </mc:AlternateContent>
            </w:r>
          </w:p>
          <w:p w:rsidR="00601611" w:rsidRDefault="00F27576">
            <w:pPr>
              <w:ind w:firstLine="0"/>
              <w:jc w:val="center"/>
              <w:rPr>
                <w:rFonts w:ascii="Times New Roman" w:hAnsi="Times New Roman" w:cs="Times New Roman"/>
                <w:sz w:val="26"/>
                <w:szCs w:val="26"/>
              </w:rPr>
            </w:pPr>
            <w:r>
              <w:rPr>
                <w:rFonts w:ascii="Times New Roman" w:hAnsi="Times New Roman" w:cs="Times New Roman"/>
                <w:sz w:val="26"/>
                <w:szCs w:val="26"/>
              </w:rPr>
              <w:t>S</w:t>
            </w:r>
            <w:r>
              <w:rPr>
                <w:rFonts w:ascii="Times New Roman" w:hAnsi="Times New Roman" w:cs="Times New Roman"/>
                <w:sz w:val="26"/>
                <w:szCs w:val="26"/>
              </w:rPr>
              <w:t>ố</w:t>
            </w:r>
            <w:r>
              <w:rPr>
                <w:rFonts w:ascii="Times New Roman" w:hAnsi="Times New Roman" w:cs="Times New Roman"/>
                <w:sz w:val="26"/>
                <w:szCs w:val="26"/>
              </w:rPr>
              <w:t>:            /2026/NQ-HĐND</w:t>
            </w:r>
          </w:p>
          <w:p w:rsidR="00601611" w:rsidRDefault="00601611">
            <w:pPr>
              <w:ind w:firstLine="0"/>
              <w:rPr>
                <w:rFonts w:ascii="Times New Roman" w:hAnsi="Times New Roman" w:cs="Times New Roman"/>
                <w:sz w:val="24"/>
                <w:szCs w:val="24"/>
              </w:rPr>
            </w:pPr>
          </w:p>
        </w:tc>
        <w:tc>
          <w:tcPr>
            <w:tcW w:w="5885" w:type="dxa"/>
          </w:tcPr>
          <w:p w:rsidR="00601611" w:rsidRDefault="00F27576">
            <w:pPr>
              <w:ind w:firstLine="0"/>
              <w:jc w:val="center"/>
              <w:rPr>
                <w:rFonts w:ascii="Times New Roman" w:hAnsi="Times New Roman" w:cs="Times New Roman"/>
                <w:b/>
                <w:bCs/>
                <w:sz w:val="26"/>
                <w:szCs w:val="26"/>
              </w:rPr>
            </w:pPr>
            <w:r>
              <w:rPr>
                <w:rFonts w:ascii="Times New Roman" w:hAnsi="Times New Roman" w:cs="Times New Roman"/>
                <w:b/>
                <w:bCs/>
                <w:sz w:val="26"/>
                <w:szCs w:val="26"/>
              </w:rPr>
              <w:t>C</w:t>
            </w:r>
            <w:r>
              <w:rPr>
                <w:rFonts w:ascii="Times New Roman" w:hAnsi="Times New Roman" w:cs="Times New Roman"/>
                <w:b/>
                <w:bCs/>
                <w:sz w:val="26"/>
                <w:szCs w:val="26"/>
              </w:rPr>
              <w:t>Ộ</w:t>
            </w:r>
            <w:r>
              <w:rPr>
                <w:rFonts w:ascii="Times New Roman" w:hAnsi="Times New Roman" w:cs="Times New Roman"/>
                <w:b/>
                <w:bCs/>
                <w:sz w:val="26"/>
                <w:szCs w:val="26"/>
              </w:rPr>
              <w:t>NG HÒA XÃ H</w:t>
            </w:r>
            <w:r>
              <w:rPr>
                <w:rFonts w:ascii="Times New Roman" w:hAnsi="Times New Roman" w:cs="Times New Roman"/>
                <w:b/>
                <w:bCs/>
                <w:sz w:val="26"/>
                <w:szCs w:val="26"/>
              </w:rPr>
              <w:t>Ộ</w:t>
            </w:r>
            <w:r>
              <w:rPr>
                <w:rFonts w:ascii="Times New Roman" w:hAnsi="Times New Roman" w:cs="Times New Roman"/>
                <w:b/>
                <w:bCs/>
                <w:sz w:val="26"/>
                <w:szCs w:val="26"/>
              </w:rPr>
              <w:t>I CH</w:t>
            </w:r>
            <w:r>
              <w:rPr>
                <w:rFonts w:ascii="Times New Roman" w:hAnsi="Times New Roman" w:cs="Times New Roman"/>
                <w:b/>
                <w:bCs/>
                <w:sz w:val="26"/>
                <w:szCs w:val="26"/>
              </w:rPr>
              <w:t>Ủ</w:t>
            </w:r>
            <w:r>
              <w:rPr>
                <w:rFonts w:ascii="Times New Roman" w:hAnsi="Times New Roman" w:cs="Times New Roman"/>
                <w:b/>
                <w:bCs/>
                <w:sz w:val="26"/>
                <w:szCs w:val="26"/>
              </w:rPr>
              <w:t xml:space="preserve"> NGHĨA VI</w:t>
            </w:r>
            <w:r>
              <w:rPr>
                <w:rFonts w:ascii="Times New Roman" w:hAnsi="Times New Roman" w:cs="Times New Roman"/>
                <w:b/>
                <w:bCs/>
                <w:sz w:val="26"/>
                <w:szCs w:val="26"/>
              </w:rPr>
              <w:t>Ệ</w:t>
            </w:r>
            <w:r>
              <w:rPr>
                <w:rFonts w:ascii="Times New Roman" w:hAnsi="Times New Roman" w:cs="Times New Roman"/>
                <w:b/>
                <w:bCs/>
                <w:sz w:val="26"/>
                <w:szCs w:val="26"/>
              </w:rPr>
              <w:t>T NAM</w:t>
            </w:r>
          </w:p>
          <w:p w:rsidR="00601611" w:rsidRDefault="00F27576">
            <w:pPr>
              <w:ind w:firstLine="0"/>
              <w:jc w:val="center"/>
              <w:rPr>
                <w:rFonts w:ascii="Times New Roman" w:hAnsi="Times New Roman" w:cs="Times New Roman"/>
                <w:b/>
                <w:bCs/>
                <w:sz w:val="28"/>
                <w:szCs w:val="28"/>
              </w:rPr>
            </w:pPr>
            <w:r>
              <w:rPr>
                <w:rFonts w:ascii="Times New Roman" w:hAnsi="Times New Roman" w:cs="Times New Roman"/>
                <w:b/>
                <w:bCs/>
                <w:sz w:val="28"/>
                <w:szCs w:val="28"/>
              </w:rPr>
              <w:t>Đ</w:t>
            </w:r>
            <w:r>
              <w:rPr>
                <w:rFonts w:ascii="Times New Roman" w:hAnsi="Times New Roman" w:cs="Times New Roman"/>
                <w:b/>
                <w:bCs/>
                <w:sz w:val="28"/>
                <w:szCs w:val="28"/>
              </w:rPr>
              <w:t>ộ</w:t>
            </w:r>
            <w:r>
              <w:rPr>
                <w:rFonts w:ascii="Times New Roman" w:hAnsi="Times New Roman" w:cs="Times New Roman"/>
                <w:b/>
                <w:bCs/>
                <w:sz w:val="28"/>
                <w:szCs w:val="28"/>
              </w:rPr>
              <w:t>c l</w:t>
            </w:r>
            <w:r>
              <w:rPr>
                <w:rFonts w:ascii="Times New Roman" w:hAnsi="Times New Roman" w:cs="Times New Roman"/>
                <w:b/>
                <w:bCs/>
                <w:sz w:val="28"/>
                <w:szCs w:val="28"/>
              </w:rPr>
              <w:t>ậ</w:t>
            </w:r>
            <w:r>
              <w:rPr>
                <w:rFonts w:ascii="Times New Roman" w:hAnsi="Times New Roman" w:cs="Times New Roman"/>
                <w:b/>
                <w:bCs/>
                <w:sz w:val="28"/>
                <w:szCs w:val="28"/>
              </w:rPr>
              <w:t>p - T</w:t>
            </w:r>
            <w:r>
              <w:rPr>
                <w:rFonts w:ascii="Times New Roman" w:hAnsi="Times New Roman" w:cs="Times New Roman"/>
                <w:b/>
                <w:bCs/>
                <w:sz w:val="28"/>
                <w:szCs w:val="28"/>
              </w:rPr>
              <w:t>ự</w:t>
            </w:r>
            <w:r>
              <w:rPr>
                <w:rFonts w:ascii="Times New Roman" w:hAnsi="Times New Roman" w:cs="Times New Roman"/>
                <w:b/>
                <w:bCs/>
                <w:sz w:val="28"/>
                <w:szCs w:val="28"/>
              </w:rPr>
              <w:t xml:space="preserve"> do - H</w:t>
            </w:r>
            <w:r>
              <w:rPr>
                <w:rFonts w:ascii="Times New Roman" w:hAnsi="Times New Roman" w:cs="Times New Roman"/>
                <w:b/>
                <w:bCs/>
                <w:sz w:val="28"/>
                <w:szCs w:val="28"/>
              </w:rPr>
              <w:t>ạ</w:t>
            </w:r>
            <w:r>
              <w:rPr>
                <w:rFonts w:ascii="Times New Roman" w:hAnsi="Times New Roman" w:cs="Times New Roman"/>
                <w:b/>
                <w:bCs/>
                <w:sz w:val="28"/>
                <w:szCs w:val="28"/>
              </w:rPr>
              <w:t>nh phúc</w:t>
            </w:r>
          </w:p>
          <w:p w:rsidR="00601611" w:rsidRDefault="00F27576">
            <w:pPr>
              <w:ind w:firstLine="0"/>
              <w:rPr>
                <w:rFonts w:ascii="Times New Roman" w:hAnsi="Times New Roman" w:cs="Times New Roman"/>
                <w:b/>
                <w:bCs/>
                <w:sz w:val="28"/>
                <w:szCs w:val="28"/>
              </w:rPr>
            </w:pPr>
            <w:r>
              <w:rPr>
                <w:rFonts w:ascii="Times New Roman" w:hAnsi="Times New Roman" w:cs="Times New Roman"/>
                <w:noProof/>
                <w:sz w:val="28"/>
                <w:szCs w:val="28"/>
                <w:lang w:val="en-GB" w:eastAsia="en-GB"/>
              </w:rPr>
              <mc:AlternateContent>
                <mc:Choice Requires="wps">
                  <w:drawing>
                    <wp:anchor distT="0" distB="0" distL="114300" distR="114300" simplePos="0" relativeHeight="251687424" behindDoc="0" locked="0" layoutInCell="1" allowOverlap="1">
                      <wp:simplePos x="0" y="0"/>
                      <wp:positionH relativeFrom="column">
                        <wp:posOffset>696595</wp:posOffset>
                      </wp:positionH>
                      <wp:positionV relativeFrom="paragraph">
                        <wp:posOffset>44555</wp:posOffset>
                      </wp:positionV>
                      <wp:extent cx="2193290" cy="0"/>
                      <wp:effectExtent l="0" t="0" r="165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CCFB" id="Straight Connector 21"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3.5pt" to="227.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Mz8HwIAADgEAAAOAAAAZHJzL2Uyb0RvYy54bWysU8uu2jAQ3VfqP1jeQx4XKE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"/>
                  </w:pict>
                </mc:Fallback>
              </mc:AlternateContent>
            </w:r>
          </w:p>
          <w:p w:rsidR="00601611" w:rsidRDefault="00F27576">
            <w:pPr>
              <w:ind w:firstLine="0"/>
              <w:jc w:val="center"/>
              <w:rPr>
                <w:rFonts w:ascii="Times New Roman" w:hAnsi="Times New Roman" w:cs="Times New Roman"/>
                <w:b/>
                <w:bCs/>
                <w:sz w:val="28"/>
                <w:szCs w:val="28"/>
              </w:rPr>
            </w:pPr>
            <w:r>
              <w:rPr>
                <w:rFonts w:ascii="Times New Roman" w:hAnsi="Times New Roman" w:cs="Times New Roman"/>
                <w:i/>
                <w:iCs/>
                <w:sz w:val="28"/>
                <w:szCs w:val="28"/>
              </w:rPr>
              <w:t>Thanh Hóa, ngày         tháng       năm 2026</w:t>
            </w:r>
          </w:p>
        </w:tc>
      </w:tr>
    </w:tbl>
    <w:p w:rsidR="00601611" w:rsidRDefault="00601611">
      <w:pPr>
        <w:ind w:firstLine="0"/>
        <w:jc w:val="left"/>
        <w:rPr>
          <w:rFonts w:ascii="Times New Roman" w:eastAsia="Times New Roman" w:hAnsi="Times New Roman" w:cs="Times New Roman"/>
          <w:b/>
          <w:sz w:val="2"/>
          <w:szCs w:val="2"/>
        </w:rPr>
      </w:pPr>
    </w:p>
    <w:p w:rsidR="00601611" w:rsidRDefault="00601611">
      <w:pPr>
        <w:spacing w:before="120" w:after="120"/>
        <w:ind w:firstLine="0"/>
        <w:jc w:val="center"/>
        <w:rPr>
          <w:rFonts w:ascii="Times New Roman" w:eastAsia="Times New Roman" w:hAnsi="Times New Roman" w:cs="Times New Roman"/>
          <w:b/>
          <w:sz w:val="28"/>
          <w:szCs w:val="28"/>
        </w:rPr>
      </w:pPr>
    </w:p>
    <w:p w:rsidR="00601611" w:rsidRDefault="00F27576">
      <w:pPr>
        <w:spacing w:before="120" w:after="120"/>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NGHỊ QUYẾT</w:t>
      </w:r>
    </w:p>
    <w:p w:rsidR="00601611" w:rsidRDefault="00F27576">
      <w:pPr>
        <w:ind w:right="-108" w:firstLine="0"/>
        <w:jc w:val="center"/>
        <w:rPr>
          <w:rFonts w:ascii="Times New Roman" w:hAnsi="Times New Roman" w:cs="Times New Roman"/>
          <w:b/>
          <w:sz w:val="28"/>
          <w:szCs w:val="28"/>
        </w:rPr>
      </w:pPr>
      <w:r>
        <w:rPr>
          <w:rFonts w:ascii="Times New Roman" w:hAnsi="Times New Roman" w:cs="Times New Roman"/>
          <w:b/>
          <w:sz w:val="28"/>
          <w:szCs w:val="28"/>
        </w:rPr>
        <w:t>Quy đ</w:t>
      </w:r>
      <w:r>
        <w:rPr>
          <w:rFonts w:ascii="Times New Roman" w:hAnsi="Times New Roman" w:cs="Times New Roman"/>
          <w:b/>
          <w:sz w:val="28"/>
          <w:szCs w:val="28"/>
        </w:rPr>
        <w:t>ị</w:t>
      </w:r>
      <w:r>
        <w:rPr>
          <w:rFonts w:ascii="Times New Roman" w:hAnsi="Times New Roman" w:cs="Times New Roman"/>
          <w:b/>
          <w:sz w:val="28"/>
          <w:szCs w:val="28"/>
        </w:rPr>
        <w:t>nh m</w:t>
      </w:r>
      <w:r>
        <w:rPr>
          <w:rFonts w:ascii="Times New Roman" w:hAnsi="Times New Roman" w:cs="Times New Roman"/>
          <w:b/>
          <w:sz w:val="28"/>
          <w:szCs w:val="28"/>
        </w:rPr>
        <w:t>ứ</w:t>
      </w:r>
      <w:r>
        <w:rPr>
          <w:rFonts w:ascii="Times New Roman" w:hAnsi="Times New Roman" w:cs="Times New Roman"/>
          <w:b/>
          <w:sz w:val="28"/>
          <w:szCs w:val="28"/>
        </w:rPr>
        <w:t>c chi ti</w:t>
      </w:r>
      <w:r>
        <w:rPr>
          <w:rFonts w:ascii="Times New Roman" w:hAnsi="Times New Roman" w:cs="Times New Roman"/>
          <w:b/>
          <w:sz w:val="28"/>
          <w:szCs w:val="28"/>
        </w:rPr>
        <w:t>ế</w:t>
      </w:r>
      <w:r>
        <w:rPr>
          <w:rFonts w:ascii="Times New Roman" w:hAnsi="Times New Roman" w:cs="Times New Roman"/>
          <w:b/>
          <w:sz w:val="28"/>
          <w:szCs w:val="28"/>
        </w:rPr>
        <w:t>p khách nư</w:t>
      </w:r>
      <w:r>
        <w:rPr>
          <w:rFonts w:ascii="Times New Roman" w:hAnsi="Times New Roman" w:cs="Times New Roman"/>
          <w:b/>
          <w:sz w:val="28"/>
          <w:szCs w:val="28"/>
        </w:rPr>
        <w:t>ớ</w:t>
      </w:r>
      <w:r>
        <w:rPr>
          <w:rFonts w:ascii="Times New Roman" w:hAnsi="Times New Roman" w:cs="Times New Roman"/>
          <w:b/>
          <w:sz w:val="28"/>
          <w:szCs w:val="28"/>
        </w:rPr>
        <w:t>c ngoài vào làm vi</w:t>
      </w:r>
      <w:r>
        <w:rPr>
          <w:rFonts w:ascii="Times New Roman" w:hAnsi="Times New Roman" w:cs="Times New Roman"/>
          <w:b/>
          <w:sz w:val="28"/>
          <w:szCs w:val="28"/>
        </w:rPr>
        <w:t>ệ</w:t>
      </w:r>
      <w:r>
        <w:rPr>
          <w:rFonts w:ascii="Times New Roman" w:hAnsi="Times New Roman" w:cs="Times New Roman"/>
          <w:b/>
          <w:sz w:val="28"/>
          <w:szCs w:val="28"/>
        </w:rPr>
        <w:t xml:space="preserve">c, </w:t>
      </w:r>
    </w:p>
    <w:p w:rsidR="00601611" w:rsidRDefault="00F27576">
      <w:pPr>
        <w:ind w:right="-108" w:firstLine="0"/>
        <w:jc w:val="center"/>
        <w:rPr>
          <w:rFonts w:ascii="Times New Roman" w:hAnsi="Times New Roman" w:cs="Times New Roman"/>
          <w:b/>
          <w:sz w:val="28"/>
          <w:szCs w:val="28"/>
        </w:rPr>
      </w:pPr>
      <w:r>
        <w:rPr>
          <w:rFonts w:ascii="Times New Roman" w:hAnsi="Times New Roman" w:cs="Times New Roman"/>
          <w:b/>
          <w:sz w:val="28"/>
          <w:szCs w:val="28"/>
        </w:rPr>
        <w:t>chi t</w:t>
      </w:r>
      <w:r>
        <w:rPr>
          <w:rFonts w:ascii="Times New Roman" w:hAnsi="Times New Roman" w:cs="Times New Roman"/>
          <w:b/>
          <w:sz w:val="28"/>
          <w:szCs w:val="28"/>
        </w:rPr>
        <w:t>ổ</w:t>
      </w:r>
      <w:r>
        <w:rPr>
          <w:rFonts w:ascii="Times New Roman" w:hAnsi="Times New Roman" w:cs="Times New Roman"/>
          <w:b/>
          <w:sz w:val="28"/>
          <w:szCs w:val="28"/>
        </w:rPr>
        <w:t xml:space="preserve"> ch</w:t>
      </w:r>
      <w:r>
        <w:rPr>
          <w:rFonts w:ascii="Times New Roman" w:hAnsi="Times New Roman" w:cs="Times New Roman"/>
          <w:b/>
          <w:sz w:val="28"/>
          <w:szCs w:val="28"/>
        </w:rPr>
        <w:t>ứ</w:t>
      </w:r>
      <w:r>
        <w:rPr>
          <w:rFonts w:ascii="Times New Roman" w:hAnsi="Times New Roman" w:cs="Times New Roman"/>
          <w:b/>
          <w:sz w:val="28"/>
          <w:szCs w:val="28"/>
        </w:rPr>
        <w:t>c h</w:t>
      </w:r>
      <w:r>
        <w:rPr>
          <w:rFonts w:ascii="Times New Roman" w:hAnsi="Times New Roman" w:cs="Times New Roman"/>
          <w:b/>
          <w:sz w:val="28"/>
          <w:szCs w:val="28"/>
        </w:rPr>
        <w:t>ộ</w:t>
      </w:r>
      <w:r>
        <w:rPr>
          <w:rFonts w:ascii="Times New Roman" w:hAnsi="Times New Roman" w:cs="Times New Roman"/>
          <w:b/>
          <w:sz w:val="28"/>
          <w:szCs w:val="28"/>
        </w:rPr>
        <w:t>i ngh</w:t>
      </w:r>
      <w:r>
        <w:rPr>
          <w:rFonts w:ascii="Times New Roman" w:hAnsi="Times New Roman" w:cs="Times New Roman"/>
          <w:b/>
          <w:sz w:val="28"/>
          <w:szCs w:val="28"/>
        </w:rPr>
        <w:t>ị</w:t>
      </w:r>
      <w:r>
        <w:rPr>
          <w:rFonts w:ascii="Times New Roman" w:hAnsi="Times New Roman" w:cs="Times New Roman"/>
          <w:b/>
          <w:sz w:val="28"/>
          <w:szCs w:val="28"/>
        </w:rPr>
        <w:t>, h</w:t>
      </w:r>
      <w:r>
        <w:rPr>
          <w:rFonts w:ascii="Times New Roman" w:hAnsi="Times New Roman" w:cs="Times New Roman"/>
          <w:b/>
          <w:sz w:val="28"/>
          <w:szCs w:val="28"/>
        </w:rPr>
        <w:t>ộ</w:t>
      </w:r>
      <w:r>
        <w:rPr>
          <w:rFonts w:ascii="Times New Roman" w:hAnsi="Times New Roman" w:cs="Times New Roman"/>
          <w:b/>
          <w:sz w:val="28"/>
          <w:szCs w:val="28"/>
        </w:rPr>
        <w:t>i th</w:t>
      </w:r>
      <w:r>
        <w:rPr>
          <w:rFonts w:ascii="Times New Roman" w:hAnsi="Times New Roman" w:cs="Times New Roman"/>
          <w:b/>
          <w:sz w:val="28"/>
          <w:szCs w:val="28"/>
        </w:rPr>
        <w:t>ả</w:t>
      </w:r>
      <w:r>
        <w:rPr>
          <w:rFonts w:ascii="Times New Roman" w:hAnsi="Times New Roman" w:cs="Times New Roman"/>
          <w:b/>
          <w:sz w:val="28"/>
          <w:szCs w:val="28"/>
        </w:rPr>
        <w:t>o qu</w:t>
      </w:r>
      <w:r>
        <w:rPr>
          <w:rFonts w:ascii="Times New Roman" w:hAnsi="Times New Roman" w:cs="Times New Roman"/>
          <w:b/>
          <w:sz w:val="28"/>
          <w:szCs w:val="28"/>
        </w:rPr>
        <w:t>ố</w:t>
      </w:r>
      <w:r>
        <w:rPr>
          <w:rFonts w:ascii="Times New Roman" w:hAnsi="Times New Roman" w:cs="Times New Roman"/>
          <w:b/>
          <w:sz w:val="28"/>
          <w:szCs w:val="28"/>
        </w:rPr>
        <w:t>c t</w:t>
      </w:r>
      <w:r>
        <w:rPr>
          <w:rFonts w:ascii="Times New Roman" w:hAnsi="Times New Roman" w:cs="Times New Roman"/>
          <w:b/>
          <w:sz w:val="28"/>
          <w:szCs w:val="28"/>
        </w:rPr>
        <w:t>ế</w:t>
      </w:r>
      <w:r>
        <w:rPr>
          <w:rFonts w:ascii="Times New Roman" w:hAnsi="Times New Roman" w:cs="Times New Roman"/>
          <w:b/>
          <w:sz w:val="28"/>
          <w:szCs w:val="28"/>
        </w:rPr>
        <w:t xml:space="preserve"> và ti</w:t>
      </w:r>
      <w:r>
        <w:rPr>
          <w:rFonts w:ascii="Times New Roman" w:hAnsi="Times New Roman" w:cs="Times New Roman"/>
          <w:b/>
          <w:sz w:val="28"/>
          <w:szCs w:val="28"/>
        </w:rPr>
        <w:t>ế</w:t>
      </w:r>
      <w:r>
        <w:rPr>
          <w:rFonts w:ascii="Times New Roman" w:hAnsi="Times New Roman" w:cs="Times New Roman"/>
          <w:b/>
          <w:sz w:val="28"/>
          <w:szCs w:val="28"/>
        </w:rPr>
        <w:t>p khách trong nư</w:t>
      </w:r>
      <w:r>
        <w:rPr>
          <w:rFonts w:ascii="Times New Roman" w:hAnsi="Times New Roman" w:cs="Times New Roman"/>
          <w:b/>
          <w:sz w:val="28"/>
          <w:szCs w:val="28"/>
        </w:rPr>
        <w:t>ớ</w:t>
      </w:r>
      <w:r>
        <w:rPr>
          <w:rFonts w:ascii="Times New Roman" w:hAnsi="Times New Roman" w:cs="Times New Roman"/>
          <w:b/>
          <w:sz w:val="28"/>
          <w:szCs w:val="28"/>
        </w:rPr>
        <w:t xml:space="preserve">c </w:t>
      </w:r>
    </w:p>
    <w:p w:rsidR="00601611" w:rsidRDefault="00F27576">
      <w:pPr>
        <w:ind w:right="-108" w:firstLine="0"/>
        <w:jc w:val="center"/>
        <w:rPr>
          <w:rFonts w:ascii="Times New Roman" w:eastAsia="Times New Roman" w:hAnsi="Times New Roman" w:cs="Times New Roman"/>
          <w:b/>
          <w:bCs/>
          <w:spacing w:val="6"/>
          <w:sz w:val="28"/>
          <w:szCs w:val="28"/>
        </w:rPr>
      </w:pPr>
      <w:r>
        <w:rPr>
          <w:rFonts w:ascii="Times New Roman" w:hAnsi="Times New Roman" w:cs="Times New Roman"/>
          <w:b/>
          <w:sz w:val="28"/>
          <w:szCs w:val="28"/>
        </w:rPr>
        <w:t>trên đ</w:t>
      </w:r>
      <w:r>
        <w:rPr>
          <w:rFonts w:ascii="Times New Roman" w:hAnsi="Times New Roman" w:cs="Times New Roman"/>
          <w:b/>
          <w:sz w:val="28"/>
          <w:szCs w:val="28"/>
        </w:rPr>
        <w:t>ị</w:t>
      </w:r>
      <w:r>
        <w:rPr>
          <w:rFonts w:ascii="Times New Roman" w:hAnsi="Times New Roman" w:cs="Times New Roman"/>
          <w:b/>
          <w:sz w:val="28"/>
          <w:szCs w:val="28"/>
        </w:rPr>
        <w:t>a bàn t</w:t>
      </w:r>
      <w:r>
        <w:rPr>
          <w:rFonts w:ascii="Times New Roman" w:hAnsi="Times New Roman" w:cs="Times New Roman"/>
          <w:b/>
          <w:sz w:val="28"/>
          <w:szCs w:val="28"/>
        </w:rPr>
        <w:t>ỉ</w:t>
      </w:r>
      <w:r>
        <w:rPr>
          <w:rFonts w:ascii="Times New Roman" w:hAnsi="Times New Roman" w:cs="Times New Roman"/>
          <w:b/>
          <w:sz w:val="28"/>
          <w:szCs w:val="28"/>
        </w:rPr>
        <w:t>nh Thanh Hóa</w:t>
      </w:r>
      <w:r>
        <w:rPr>
          <w:rFonts w:ascii="Times New Roman" w:eastAsia="Times New Roman" w:hAnsi="Times New Roman" w:cs="Times New Roman"/>
          <w:b/>
          <w:noProof/>
          <w:sz w:val="24"/>
          <w:szCs w:val="28"/>
        </w:rPr>
        <w:t xml:space="preserve"> </w:t>
      </w:r>
      <w:r>
        <w:rPr>
          <w:rFonts w:ascii="Times New Roman" w:eastAsia="Times New Roman" w:hAnsi="Times New Roman" w:cs="Times New Roman"/>
          <w:b/>
          <w:noProof/>
          <w:sz w:val="24"/>
          <w:szCs w:val="28"/>
          <w:lang w:val="en-GB" w:eastAsia="en-GB"/>
        </w:rPr>
        <mc:AlternateContent>
          <mc:Choice Requires="wps">
            <w:drawing>
              <wp:anchor distT="0" distB="0" distL="114300" distR="114300" simplePos="0" relativeHeight="251684352" behindDoc="0" locked="0" layoutInCell="1" allowOverlap="1">
                <wp:simplePos x="0" y="0"/>
                <wp:positionH relativeFrom="page">
                  <wp:posOffset>363201</wp:posOffset>
                </wp:positionH>
                <wp:positionV relativeFrom="paragraph">
                  <wp:posOffset>211825</wp:posOffset>
                </wp:positionV>
                <wp:extent cx="942975" cy="281940"/>
                <wp:effectExtent l="0" t="0" r="28575"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1940"/>
                        </a:xfrm>
                        <a:prstGeom prst="rect">
                          <a:avLst/>
                        </a:prstGeom>
                        <a:solidFill>
                          <a:srgbClr val="FFFFFF"/>
                        </a:solidFill>
                        <a:ln w="9525">
                          <a:solidFill>
                            <a:srgbClr val="000000"/>
                          </a:solidFill>
                          <a:miter lim="800000"/>
                          <a:headEnd/>
                          <a:tailEnd/>
                        </a:ln>
                      </wps:spPr>
                      <wps:txbx>
                        <w:txbxContent>
                          <w:p w:rsidR="00601611" w:rsidRDefault="00F27576">
                            <w:pPr>
                              <w:ind w:firstLine="0"/>
                              <w:jc w:val="center"/>
                            </w:pPr>
                            <w:r>
                              <w:rPr>
                                <w:rFonts w:ascii="Times New Roman" w:hAnsi="Times New Roman"/>
                                <w:b/>
                                <w:bCs/>
                              </w:rPr>
                              <w:t>D</w:t>
                            </w:r>
                            <w:r>
                              <w:rPr>
                                <w:rFonts w:ascii="Times New Roman" w:hAnsi="Times New Roman"/>
                                <w:b/>
                                <w:bCs/>
                              </w:rPr>
                              <w:t>Ự</w:t>
                            </w:r>
                            <w:r>
                              <w:rPr>
                                <w:rFonts w:ascii="Times New Roman" w:hAnsi="Times New Roman"/>
                                <w:b/>
                                <w:bCs/>
                              </w:rPr>
                              <w:t xml:space="preserve"> TH</w:t>
                            </w:r>
                            <w:r>
                              <w:rPr>
                                <w:rFonts w:ascii="Times New Roman" w:hAnsi="Times New Roman"/>
                                <w:b/>
                                <w:bCs/>
                              </w:rPr>
                              <w:t>Ả</w:t>
                            </w:r>
                            <w:r>
                              <w:rPr>
                                <w:rFonts w:ascii="Times New Roman" w:hAnsi="Times New Roman"/>
                                <w:b/>
                                <w:bCs/>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28.6pt;margin-top:16.7pt;width:74.25pt;height:22.2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">
                <v:textbox>
                  <w:txbxContent>
                    <w:p>
                      <w:pPr>
                        <w:ind w:firstLine="0"/>
                        <w:jc w:val="center"/>
                      </w:pPr>
                      <w:r>
                        <w:rPr>
                          <w:rFonts w:ascii="Times New Roman" w:hAnsi="Times New Roman"/>
                          <w:b/>
                          <w:bCs/>
                        </w:rPr>
                        <w:t>DỰ THẢO</w:t>
                      </w:r>
                    </w:p>
                  </w:txbxContent>
                </v:textbox>
                <w10:wrap anchorx="page"/>
              </v:rect>
            </w:pict>
          </mc:Fallback>
        </mc:AlternateContent>
      </w:r>
    </w:p>
    <w:p w:rsidR="00601611" w:rsidRDefault="00601611">
      <w:pPr>
        <w:spacing w:line="24" w:lineRule="auto"/>
        <w:ind w:firstLine="0"/>
        <w:contextualSpacing/>
        <w:jc w:val="center"/>
        <w:rPr>
          <w:rFonts w:ascii="Times New Roman" w:eastAsia="Times New Roman" w:hAnsi="Times New Roman" w:cs="Times New Roman"/>
          <w:b/>
          <w:bCs/>
          <w:spacing w:val="6"/>
          <w:sz w:val="28"/>
          <w:szCs w:val="28"/>
        </w:rPr>
      </w:pPr>
    </w:p>
    <w:bookmarkStart w:id="1" w:name="_Hlk203335754"/>
    <w:p w:rsidR="00601611" w:rsidRDefault="00F27576">
      <w:pPr>
        <w:pStyle w:val="BodyText"/>
        <w:spacing w:before="120"/>
        <w:ind w:firstLine="720"/>
        <w:rPr>
          <w:rFonts w:ascii="Times New Roman" w:hAnsi="Times New Roman"/>
        </w:rPr>
      </w:pPr>
      <w:r>
        <w:rPr>
          <w:rFonts w:ascii="Times New Roman" w:hAnsi="Times New Roman"/>
          <w:noProof/>
          <w:szCs w:val="28"/>
          <w:lang w:val="en-GB" w:eastAsia="en-GB"/>
        </w:rPr>
        <mc:AlternateContent>
          <mc:Choice Requires="wps">
            <w:drawing>
              <wp:anchor distT="0" distB="0" distL="114300" distR="114300" simplePos="0" relativeHeight="251685376" behindDoc="0" locked="0" layoutInCell="1" allowOverlap="1">
                <wp:simplePos x="0" y="0"/>
                <wp:positionH relativeFrom="column">
                  <wp:posOffset>1849120</wp:posOffset>
                </wp:positionH>
                <wp:positionV relativeFrom="paragraph">
                  <wp:posOffset>22176</wp:posOffset>
                </wp:positionV>
                <wp:extent cx="2129790"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pt,1.75pt" to="313.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SfmJAIAAEI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"/>
            </w:pict>
          </mc:Fallback>
        </mc:AlternateContent>
      </w:r>
    </w:p>
    <w:p w:rsidR="00601611" w:rsidRDefault="00F27576">
      <w:pPr>
        <w:pStyle w:val="BodyText"/>
        <w:spacing w:before="60" w:after="60"/>
        <w:ind w:firstLine="720"/>
        <w:rPr>
          <w:rFonts w:ascii="Times New Roman" w:hAnsi="Times New Roman"/>
          <w:i/>
        </w:rPr>
      </w:pPr>
      <w:r>
        <w:rPr>
          <w:rFonts w:ascii="Times New Roman" w:hAnsi="Times New Roman"/>
          <w:i/>
        </w:rPr>
        <w:t xml:space="preserve">Căn cứ Luật Tổ chức chính quyền địa phương số 72/2025/QH15 ngày 16 tháng 06 năm 2025; </w:t>
      </w:r>
    </w:p>
    <w:p w:rsidR="00601611" w:rsidRDefault="00F27576">
      <w:pPr>
        <w:pStyle w:val="BodyText"/>
        <w:spacing w:before="60" w:after="60"/>
        <w:ind w:firstLine="720"/>
        <w:rPr>
          <w:rFonts w:ascii="Times New Roman" w:hAnsi="Times New Roman"/>
          <w:i/>
        </w:rPr>
      </w:pPr>
      <w:r>
        <w:rPr>
          <w:rFonts w:ascii="Times New Roman" w:hAnsi="Times New Roman"/>
          <w:i/>
        </w:rPr>
        <w:t xml:space="preserve">Căn cứ Luật Ban hành văn bản quy phạm pháp luật số 64/2025/QH15 ngày 19 tháng 02 năm 2025 được sửa đổi, bổ sung bởi Luật số 87/2025/QH15; </w:t>
      </w:r>
    </w:p>
    <w:p w:rsidR="00601611" w:rsidRDefault="00F27576">
      <w:pPr>
        <w:pStyle w:val="BodyText"/>
        <w:spacing w:before="60" w:after="60"/>
        <w:ind w:firstLine="720"/>
        <w:rPr>
          <w:rFonts w:ascii="Times New Roman" w:hAnsi="Times New Roman"/>
          <w:i/>
        </w:rPr>
      </w:pPr>
      <w:r>
        <w:rPr>
          <w:rFonts w:ascii="Times New Roman" w:hAnsi="Times New Roman"/>
          <w:i/>
        </w:rPr>
        <w:t xml:space="preserve">Căn cứ Luật Ngân sách nhà nước số 89/2025/QH15 ngày 25 tháng 06 năm 2026;; </w:t>
      </w:r>
    </w:p>
    <w:p w:rsidR="00601611" w:rsidRDefault="00F27576">
      <w:pPr>
        <w:pStyle w:val="BodyText"/>
        <w:spacing w:before="60" w:after="60"/>
        <w:ind w:firstLine="720"/>
        <w:rPr>
          <w:rFonts w:ascii="Times New Roman" w:hAnsi="Times New Roman"/>
          <w:i/>
        </w:rPr>
      </w:pPr>
      <w:r>
        <w:rPr>
          <w:rFonts w:ascii="Times New Roman" w:hAnsi="Times New Roman"/>
          <w:i/>
        </w:rPr>
        <w:t xml:space="preserve">Căn cứ Nghị định số 78/2025/NĐ-CP </w:t>
      </w:r>
      <w:r>
        <w:rPr>
          <w:rFonts w:ascii="Times New Roman" w:hAnsi="Times New Roman"/>
          <w:i/>
          <w:lang w:val="en-US"/>
        </w:rPr>
        <w:t>ngày 01</w:t>
      </w:r>
      <w:r>
        <w:rPr>
          <w:rFonts w:ascii="Times New Roman" w:hAnsi="Times New Roman"/>
          <w:i/>
          <w:lang w:val="en-US"/>
        </w:rPr>
        <w:t xml:space="preserve">/04/2025 </w:t>
      </w:r>
      <w:r>
        <w:rPr>
          <w:rFonts w:ascii="Times New Roman" w:hAnsi="Times New Roman"/>
          <w:i/>
        </w:rPr>
        <w:t>của Chính phủ quy định chi tiết một số điều và biện pháp để tổ chức, hướng dẫn thi hành Luật Ban hành văn bản quy phạm pháp luật, được sửa đổi, bổ sung bởi Nghị định số 187/2025/NĐ-CP của Chính phủ;</w:t>
      </w:r>
    </w:p>
    <w:p w:rsidR="00601611" w:rsidRDefault="00F27576">
      <w:pPr>
        <w:pStyle w:val="BodyText"/>
        <w:spacing w:before="60" w:after="60"/>
        <w:ind w:firstLine="720"/>
        <w:rPr>
          <w:rFonts w:ascii="Times New Roman" w:hAnsi="Times New Roman"/>
          <w:i/>
        </w:rPr>
      </w:pPr>
      <w:r>
        <w:rPr>
          <w:rFonts w:ascii="Times New Roman" w:hAnsi="Times New Roman"/>
          <w:i/>
        </w:rPr>
        <w:t xml:space="preserve">Căn cứ </w:t>
      </w:r>
      <w:r>
        <w:rPr>
          <w:rFonts w:ascii="Times New Roman" w:hAnsi="Times New Roman"/>
          <w:i/>
          <w:szCs w:val="28"/>
        </w:rPr>
        <w:t>Thông tư 35/2026/TT-BTC</w:t>
      </w:r>
      <w:r>
        <w:rPr>
          <w:rFonts w:ascii="Times New Roman" w:hAnsi="Times New Roman"/>
          <w:i/>
          <w:szCs w:val="28"/>
          <w:lang w:val="en-US"/>
        </w:rPr>
        <w:t xml:space="preserve"> ngày 31/03/2026 c</w:t>
      </w:r>
      <w:r>
        <w:rPr>
          <w:rFonts w:ascii="Times New Roman" w:hAnsi="Times New Roman"/>
          <w:i/>
          <w:szCs w:val="28"/>
          <w:lang w:val="en-US"/>
        </w:rPr>
        <w:t>ủa Bộ trưởng Bộ Tài chính</w:t>
      </w:r>
      <w:r>
        <w:rPr>
          <w:rFonts w:ascii="Times New Roman" w:hAnsi="Times New Roman"/>
          <w:i/>
          <w:szCs w:val="28"/>
        </w:rPr>
        <w:t xml:space="preserve"> quy định chế độ tiếp khách nước ngoài vào làm việc tại Việt Nam, chế độ chi tổ chức hội nghị, hội thảo quốc tế tại Việt Nam và chế độ tiếp khách trong nước</w:t>
      </w:r>
      <w:r>
        <w:rPr>
          <w:rFonts w:ascii="Times New Roman" w:hAnsi="Times New Roman"/>
          <w:i/>
        </w:rPr>
        <w:t xml:space="preserve">; </w:t>
      </w:r>
    </w:p>
    <w:p w:rsidR="00601611" w:rsidRDefault="00F27576">
      <w:pPr>
        <w:pStyle w:val="BodyText"/>
        <w:spacing w:before="60" w:after="60"/>
        <w:ind w:firstLine="720"/>
        <w:rPr>
          <w:rFonts w:ascii="Times New Roman" w:hAnsi="Times New Roman"/>
          <w:i/>
        </w:rPr>
      </w:pPr>
      <w:r>
        <w:rPr>
          <w:rFonts w:ascii="Times New Roman" w:hAnsi="Times New Roman"/>
          <w:i/>
        </w:rPr>
        <w:t>Xét Tờ trình số ......... /TTr-UBND ngày ... tháng ... năm 2026 của Ủy b</w:t>
      </w:r>
      <w:r>
        <w:rPr>
          <w:rFonts w:ascii="Times New Roman" w:hAnsi="Times New Roman"/>
          <w:i/>
        </w:rPr>
        <w:t xml:space="preserve">an nhân dân tỉnh về việc đề nghị ban hành Nghị quyết của Hội đồng nhân dân tỉnh </w:t>
      </w:r>
      <w:r>
        <w:rPr>
          <w:rFonts w:ascii="Times New Roman" w:hAnsi="Times New Roman"/>
          <w:i/>
          <w:szCs w:val="28"/>
        </w:rPr>
        <w:t xml:space="preserve">quy định </w:t>
      </w:r>
      <w:r>
        <w:rPr>
          <w:rFonts w:ascii="Times New Roman" w:hAnsi="Times New Roman"/>
          <w:i/>
          <w:color w:val="000000"/>
          <w:szCs w:val="28"/>
          <w:shd w:val="clear" w:color="auto" w:fill="FFFFFF"/>
        </w:rPr>
        <w:t xml:space="preserve">mức chi tiếp khách nước ngoài vào làm việc, chi tổ chức hội nghị, hội thảo quốc tế và tiếp khách trong nước </w:t>
      </w:r>
      <w:r>
        <w:rPr>
          <w:rFonts w:ascii="Times New Roman" w:hAnsi="Times New Roman"/>
          <w:i/>
          <w:szCs w:val="28"/>
        </w:rPr>
        <w:t>trên địa bàn tỉnh Thanh Hóa</w:t>
      </w:r>
      <w:r>
        <w:rPr>
          <w:rFonts w:ascii="Times New Roman" w:hAnsi="Times New Roman"/>
          <w:i/>
        </w:rPr>
        <w:t>; Báo cáo thẩm tra số …. của Ban</w:t>
      </w:r>
      <w:r>
        <w:rPr>
          <w:rFonts w:ascii="Times New Roman" w:hAnsi="Times New Roman"/>
          <w:i/>
        </w:rPr>
        <w:t xml:space="preserve"> .... Hội đồng nhân dân tỉnh; ý kiến thảo luận của các đại biểu Hội đồng nhân dân tỉnh tại Kỳ họp.</w:t>
      </w:r>
    </w:p>
    <w:p w:rsidR="00601611" w:rsidRDefault="00F27576">
      <w:pPr>
        <w:pStyle w:val="BodyText"/>
        <w:spacing w:before="60" w:after="60"/>
        <w:ind w:firstLine="720"/>
        <w:rPr>
          <w:rFonts w:ascii="Times New Roman" w:hAnsi="Times New Roman"/>
          <w:i/>
          <w:lang w:val="en-US"/>
        </w:rPr>
      </w:pPr>
      <w:r>
        <w:rPr>
          <w:rFonts w:ascii="Times New Roman" w:hAnsi="Times New Roman"/>
          <w:i/>
          <w:lang w:val="en-US"/>
        </w:rPr>
        <w:t>Hội đồng nhân dân ban hành Nghị quyết q</w:t>
      </w:r>
      <w:r>
        <w:rPr>
          <w:rFonts w:ascii="Times New Roman" w:hAnsi="Times New Roman"/>
          <w:i/>
          <w:szCs w:val="28"/>
        </w:rPr>
        <w:t>uy định mức chi tiếp khách nước ngoài vào làm việc, chi tổ chức hội nghị, hội thảo quốc tế và tiếp khách trong nước tr</w:t>
      </w:r>
      <w:r>
        <w:rPr>
          <w:rFonts w:ascii="Times New Roman" w:hAnsi="Times New Roman"/>
          <w:i/>
          <w:szCs w:val="28"/>
        </w:rPr>
        <w:t>ên địa bàn tỉnh Thanh Hóa</w:t>
      </w:r>
    </w:p>
    <w:p w:rsidR="00601611" w:rsidRDefault="00F27576">
      <w:pPr>
        <w:spacing w:before="60" w:after="60"/>
        <w:ind w:right="-108"/>
        <w:rPr>
          <w:rFonts w:ascii="Times New Roman" w:hAnsi="Times New Roman" w:cs="Times New Roman"/>
          <w:sz w:val="28"/>
          <w:szCs w:val="28"/>
        </w:rPr>
      </w:pPr>
      <w:r>
        <w:rPr>
          <w:rFonts w:ascii="Times New Roman" w:hAnsi="Times New Roman" w:cs="Times New Roman"/>
          <w:b/>
          <w:sz w:val="28"/>
          <w:szCs w:val="28"/>
        </w:rPr>
        <w:t>Đi</w:t>
      </w:r>
      <w:r>
        <w:rPr>
          <w:rFonts w:ascii="Times New Roman" w:hAnsi="Times New Roman" w:cs="Times New Roman"/>
          <w:b/>
          <w:sz w:val="28"/>
          <w:szCs w:val="28"/>
        </w:rPr>
        <w:t>ề</w:t>
      </w:r>
      <w:r>
        <w:rPr>
          <w:rFonts w:ascii="Times New Roman" w:hAnsi="Times New Roman" w:cs="Times New Roman"/>
          <w:b/>
          <w:sz w:val="28"/>
          <w:szCs w:val="28"/>
        </w:rPr>
        <w:t>u 1.</w:t>
      </w:r>
      <w:r>
        <w:rPr>
          <w:rFonts w:ascii="Times New Roman" w:hAnsi="Times New Roman" w:cs="Times New Roman"/>
          <w:sz w:val="28"/>
          <w:szCs w:val="28"/>
        </w:rPr>
        <w:t xml:space="preserve"> Ban hành kèm theo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này Quy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ứ</w:t>
      </w:r>
      <w:r>
        <w:rPr>
          <w:rFonts w:ascii="Times New Roman" w:hAnsi="Times New Roman" w:cs="Times New Roman"/>
          <w:sz w:val="28"/>
          <w:szCs w:val="28"/>
        </w:rPr>
        <w:t>c chi ti</w:t>
      </w:r>
      <w:r>
        <w:rPr>
          <w:rFonts w:ascii="Times New Roman" w:hAnsi="Times New Roman" w:cs="Times New Roman"/>
          <w:sz w:val="28"/>
          <w:szCs w:val="28"/>
        </w:rPr>
        <w:t>ế</w:t>
      </w:r>
      <w:r>
        <w:rPr>
          <w:rFonts w:ascii="Times New Roman" w:hAnsi="Times New Roman" w:cs="Times New Roman"/>
          <w:sz w:val="28"/>
          <w:szCs w:val="28"/>
        </w:rPr>
        <w:t>p khách nư</w:t>
      </w:r>
      <w:r>
        <w:rPr>
          <w:rFonts w:ascii="Times New Roman" w:hAnsi="Times New Roman" w:cs="Times New Roman"/>
          <w:sz w:val="28"/>
          <w:szCs w:val="28"/>
        </w:rPr>
        <w:t>ớ</w:t>
      </w:r>
      <w:r>
        <w:rPr>
          <w:rFonts w:ascii="Times New Roman" w:hAnsi="Times New Roman" w:cs="Times New Roman"/>
          <w:sz w:val="28"/>
          <w:szCs w:val="28"/>
        </w:rPr>
        <w:t>c ngoài vào làm vi</w:t>
      </w:r>
      <w:r>
        <w:rPr>
          <w:rFonts w:ascii="Times New Roman" w:hAnsi="Times New Roman" w:cs="Times New Roman"/>
          <w:sz w:val="28"/>
          <w:szCs w:val="28"/>
        </w:rPr>
        <w:t>ệ</w:t>
      </w:r>
      <w:r>
        <w:rPr>
          <w:rFonts w:ascii="Times New Roman" w:hAnsi="Times New Roman" w:cs="Times New Roman"/>
          <w:sz w:val="28"/>
          <w:szCs w:val="28"/>
        </w:rPr>
        <w:t>c, chi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ngh</w:t>
      </w:r>
      <w:r>
        <w:rPr>
          <w:rFonts w:ascii="Times New Roman" w:hAnsi="Times New Roman" w:cs="Times New Roman"/>
          <w:sz w:val="28"/>
          <w:szCs w:val="28"/>
        </w:rPr>
        <w:t>ị</w:t>
      </w:r>
      <w:r>
        <w:rPr>
          <w:rFonts w:ascii="Times New Roman" w:hAnsi="Times New Roman" w:cs="Times New Roman"/>
          <w:sz w:val="28"/>
          <w:szCs w:val="28"/>
        </w:rPr>
        <w:t>, h</w:t>
      </w:r>
      <w:r>
        <w:rPr>
          <w:rFonts w:ascii="Times New Roman" w:hAnsi="Times New Roman" w:cs="Times New Roman"/>
          <w:sz w:val="28"/>
          <w:szCs w:val="28"/>
        </w:rPr>
        <w:t>ộ</w:t>
      </w:r>
      <w:r>
        <w:rPr>
          <w:rFonts w:ascii="Times New Roman" w:hAnsi="Times New Roman" w:cs="Times New Roman"/>
          <w:sz w:val="28"/>
          <w:szCs w:val="28"/>
        </w:rPr>
        <w:t>i th</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và ti</w:t>
      </w:r>
      <w:r>
        <w:rPr>
          <w:rFonts w:ascii="Times New Roman" w:hAnsi="Times New Roman" w:cs="Times New Roman"/>
          <w:sz w:val="28"/>
          <w:szCs w:val="28"/>
        </w:rPr>
        <w:t>ế</w:t>
      </w:r>
      <w:r>
        <w:rPr>
          <w:rFonts w:ascii="Times New Roman" w:hAnsi="Times New Roman" w:cs="Times New Roman"/>
          <w:sz w:val="28"/>
          <w:szCs w:val="28"/>
        </w:rPr>
        <w:t>p khách trong nư</w:t>
      </w:r>
      <w:r>
        <w:rPr>
          <w:rFonts w:ascii="Times New Roman" w:hAnsi="Times New Roman" w:cs="Times New Roman"/>
          <w:sz w:val="28"/>
          <w:szCs w:val="28"/>
        </w:rPr>
        <w:t>ớ</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nh Thanh Hóa</w:t>
      </w:r>
    </w:p>
    <w:p w:rsidR="00601611" w:rsidRDefault="00F27576">
      <w:pPr>
        <w:shd w:val="clear" w:color="auto" w:fill="FFFFFF"/>
        <w:tabs>
          <w:tab w:val="left" w:pos="709"/>
        </w:tabs>
        <w:spacing w:before="60" w:after="60"/>
        <w:rPr>
          <w:rFonts w:ascii="Times New Roman" w:hAnsi="Times New Roman" w:cs="Times New Roman"/>
          <w:b/>
          <w:sz w:val="28"/>
          <w:szCs w:val="28"/>
        </w:rPr>
      </w:pPr>
      <w:bookmarkStart w:id="2" w:name="dieu_3"/>
      <w:r>
        <w:rPr>
          <w:rFonts w:ascii="Times New Roman" w:hAnsi="Times New Roman" w:cs="Times New Roman"/>
          <w:b/>
          <w:bCs/>
          <w:sz w:val="28"/>
          <w:szCs w:val="28"/>
        </w:rPr>
        <w:t>Đi</w:t>
      </w:r>
      <w:r>
        <w:rPr>
          <w:rFonts w:ascii="Times New Roman" w:hAnsi="Times New Roman" w:cs="Times New Roman"/>
          <w:b/>
          <w:bCs/>
          <w:sz w:val="28"/>
          <w:szCs w:val="28"/>
        </w:rPr>
        <w:t>ề</w:t>
      </w:r>
      <w:r>
        <w:rPr>
          <w:rFonts w:ascii="Times New Roman" w:hAnsi="Times New Roman" w:cs="Times New Roman"/>
          <w:b/>
          <w:bCs/>
          <w:sz w:val="28"/>
          <w:szCs w:val="28"/>
        </w:rPr>
        <w:t>u 2.</w:t>
      </w:r>
      <w:r>
        <w:rPr>
          <w:rFonts w:ascii="Times New Roman" w:hAnsi="Times New Roman" w:cs="Times New Roman"/>
          <w:b/>
          <w:sz w:val="28"/>
          <w:szCs w:val="28"/>
        </w:rPr>
        <w:t xml:space="preserve"> T</w:t>
      </w:r>
      <w:r>
        <w:rPr>
          <w:rFonts w:ascii="Times New Roman" w:hAnsi="Times New Roman" w:cs="Times New Roman"/>
          <w:b/>
          <w:sz w:val="28"/>
          <w:szCs w:val="28"/>
        </w:rPr>
        <w:t>ổ</w:t>
      </w:r>
      <w:r>
        <w:rPr>
          <w:rFonts w:ascii="Times New Roman" w:hAnsi="Times New Roman" w:cs="Times New Roman"/>
          <w:b/>
          <w:sz w:val="28"/>
          <w:szCs w:val="28"/>
        </w:rPr>
        <w:t xml:space="preserve"> ch</w:t>
      </w:r>
      <w:r>
        <w:rPr>
          <w:rFonts w:ascii="Times New Roman" w:hAnsi="Times New Roman" w:cs="Times New Roman"/>
          <w:b/>
          <w:sz w:val="28"/>
          <w:szCs w:val="28"/>
        </w:rPr>
        <w:t>ứ</w:t>
      </w:r>
      <w:r>
        <w:rPr>
          <w:rFonts w:ascii="Times New Roman" w:hAnsi="Times New Roman" w:cs="Times New Roman"/>
          <w:b/>
          <w:sz w:val="28"/>
          <w:szCs w:val="28"/>
        </w:rPr>
        <w:t>c th</w:t>
      </w:r>
      <w:r>
        <w:rPr>
          <w:rFonts w:ascii="Times New Roman" w:hAnsi="Times New Roman" w:cs="Times New Roman"/>
          <w:b/>
          <w:sz w:val="28"/>
          <w:szCs w:val="28"/>
        </w:rPr>
        <w:t>ự</w:t>
      </w:r>
      <w:r>
        <w:rPr>
          <w:rFonts w:ascii="Times New Roman" w:hAnsi="Times New Roman" w:cs="Times New Roman"/>
          <w:b/>
          <w:sz w:val="28"/>
          <w:szCs w:val="28"/>
        </w:rPr>
        <w:t>c hi</w:t>
      </w:r>
      <w:r>
        <w:rPr>
          <w:rFonts w:ascii="Times New Roman" w:hAnsi="Times New Roman" w:cs="Times New Roman"/>
          <w:b/>
          <w:sz w:val="28"/>
          <w:szCs w:val="28"/>
        </w:rPr>
        <w:t>ệ</w:t>
      </w:r>
      <w:r>
        <w:rPr>
          <w:rFonts w:ascii="Times New Roman" w:hAnsi="Times New Roman" w:cs="Times New Roman"/>
          <w:b/>
          <w:sz w:val="28"/>
          <w:szCs w:val="28"/>
        </w:rPr>
        <w:t>n</w:t>
      </w:r>
    </w:p>
    <w:p w:rsidR="00601611" w:rsidRDefault="00F27576">
      <w:pPr>
        <w:spacing w:before="60" w:after="60"/>
        <w:rPr>
          <w:rFonts w:ascii="Times New Roman" w:hAnsi="Times New Roman" w:cs="Times New Roman"/>
          <w:sz w:val="28"/>
          <w:szCs w:val="28"/>
          <w:lang w:val="nl-NL"/>
        </w:rPr>
      </w:pPr>
      <w:r>
        <w:rPr>
          <w:rFonts w:ascii="Times New Roman" w:hAnsi="Times New Roman" w:cs="Times New Roman"/>
          <w:sz w:val="28"/>
          <w:szCs w:val="28"/>
          <w:lang w:val="nl-NL"/>
        </w:rPr>
        <w:t xml:space="preserve">1. Giao </w:t>
      </w:r>
      <w:r>
        <w:rPr>
          <w:rFonts w:ascii="Times New Roman" w:hAnsi="Times New Roman" w:cs="Times New Roman"/>
          <w:sz w:val="28"/>
          <w:szCs w:val="28"/>
          <w:lang w:val="nl-NL"/>
        </w:rPr>
        <w:t>Ủ</w:t>
      </w:r>
      <w:r>
        <w:rPr>
          <w:rFonts w:ascii="Times New Roman" w:hAnsi="Times New Roman" w:cs="Times New Roman"/>
          <w:sz w:val="28"/>
          <w:szCs w:val="28"/>
          <w:lang w:val="nl-NL"/>
        </w:rPr>
        <w:t>y ban nhâ</w:t>
      </w:r>
      <w:r>
        <w:rPr>
          <w:rFonts w:ascii="Times New Roman" w:hAnsi="Times New Roman" w:cs="Times New Roman"/>
          <w:sz w:val="28"/>
          <w:szCs w:val="28"/>
          <w:lang w:val="nl-NL"/>
        </w:rPr>
        <w:t>n dân t</w:t>
      </w:r>
      <w:r>
        <w:rPr>
          <w:rFonts w:ascii="Times New Roman" w:hAnsi="Times New Roman" w:cs="Times New Roman"/>
          <w:sz w:val="28"/>
          <w:szCs w:val="28"/>
          <w:lang w:val="nl-NL"/>
        </w:rPr>
        <w:t>ỉ</w:t>
      </w:r>
      <w:r>
        <w:rPr>
          <w:rFonts w:ascii="Times New Roman" w:hAnsi="Times New Roman" w:cs="Times New Roman"/>
          <w:sz w:val="28"/>
          <w:szCs w:val="28"/>
          <w:lang w:val="nl-NL"/>
        </w:rPr>
        <w:t>nh có trách nhi</w:t>
      </w:r>
      <w:r>
        <w:rPr>
          <w:rFonts w:ascii="Times New Roman" w:hAnsi="Times New Roman" w:cs="Times New Roman"/>
          <w:sz w:val="28"/>
          <w:szCs w:val="28"/>
          <w:lang w:val="nl-NL"/>
        </w:rPr>
        <w:t>ệ</w:t>
      </w:r>
      <w:r>
        <w:rPr>
          <w:rFonts w:ascii="Times New Roman" w:hAnsi="Times New Roman" w:cs="Times New Roman"/>
          <w:sz w:val="28"/>
          <w:szCs w:val="28"/>
          <w:lang w:val="nl-NL"/>
        </w:rPr>
        <w:t>m hư</w:t>
      </w:r>
      <w:r>
        <w:rPr>
          <w:rFonts w:ascii="Times New Roman" w:hAnsi="Times New Roman" w:cs="Times New Roman"/>
          <w:sz w:val="28"/>
          <w:szCs w:val="28"/>
          <w:lang w:val="nl-NL"/>
        </w:rPr>
        <w:t>ớ</w:t>
      </w:r>
      <w:r>
        <w:rPr>
          <w:rFonts w:ascii="Times New Roman" w:hAnsi="Times New Roman" w:cs="Times New Roman"/>
          <w:sz w:val="28"/>
          <w:szCs w:val="28"/>
          <w:lang w:val="nl-NL"/>
        </w:rPr>
        <w:t>ng d</w:t>
      </w:r>
      <w:r>
        <w:rPr>
          <w:rFonts w:ascii="Times New Roman" w:hAnsi="Times New Roman" w:cs="Times New Roman"/>
          <w:sz w:val="28"/>
          <w:szCs w:val="28"/>
          <w:lang w:val="nl-NL"/>
        </w:rPr>
        <w:t>ẫ</w:t>
      </w:r>
      <w:r>
        <w:rPr>
          <w:rFonts w:ascii="Times New Roman" w:hAnsi="Times New Roman" w:cs="Times New Roman"/>
          <w:sz w:val="28"/>
          <w:szCs w:val="28"/>
          <w:lang w:val="nl-NL"/>
        </w:rPr>
        <w:t>n và t</w:t>
      </w:r>
      <w:r>
        <w:rPr>
          <w:rFonts w:ascii="Times New Roman" w:hAnsi="Times New Roman" w:cs="Times New Roman"/>
          <w:sz w:val="28"/>
          <w:szCs w:val="28"/>
          <w:lang w:val="nl-NL"/>
        </w:rPr>
        <w:t>ổ</w:t>
      </w:r>
      <w:r>
        <w:rPr>
          <w:rFonts w:ascii="Times New Roman" w:hAnsi="Times New Roman" w:cs="Times New Roman"/>
          <w:sz w:val="28"/>
          <w:szCs w:val="28"/>
          <w:lang w:val="nl-NL"/>
        </w:rPr>
        <w:t xml:space="preserve"> ch</w:t>
      </w:r>
      <w:r>
        <w:rPr>
          <w:rFonts w:ascii="Times New Roman" w:hAnsi="Times New Roman" w:cs="Times New Roman"/>
          <w:sz w:val="28"/>
          <w:szCs w:val="28"/>
          <w:lang w:val="nl-NL"/>
        </w:rPr>
        <w:t>ứ</w:t>
      </w:r>
      <w:r>
        <w:rPr>
          <w:rFonts w:ascii="Times New Roman" w:hAnsi="Times New Roman" w:cs="Times New Roman"/>
          <w:sz w:val="28"/>
          <w:szCs w:val="28"/>
          <w:lang w:val="nl-NL"/>
        </w:rPr>
        <w:t>c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 Ngh</w:t>
      </w:r>
      <w:r>
        <w:rPr>
          <w:rFonts w:ascii="Times New Roman" w:hAnsi="Times New Roman" w:cs="Times New Roman"/>
          <w:sz w:val="28"/>
          <w:szCs w:val="28"/>
          <w:lang w:val="nl-NL"/>
        </w:rPr>
        <w:t>ị</w:t>
      </w:r>
      <w:r>
        <w:rPr>
          <w:rFonts w:ascii="Times New Roman" w:hAnsi="Times New Roman" w:cs="Times New Roman"/>
          <w:sz w:val="28"/>
          <w:szCs w:val="28"/>
          <w:lang w:val="nl-NL"/>
        </w:rPr>
        <w:t xml:space="preserve"> quy</w:t>
      </w:r>
      <w:r>
        <w:rPr>
          <w:rFonts w:ascii="Times New Roman" w:hAnsi="Times New Roman" w:cs="Times New Roman"/>
          <w:sz w:val="28"/>
          <w:szCs w:val="28"/>
          <w:lang w:val="nl-NL"/>
        </w:rPr>
        <w:t>ế</w:t>
      </w:r>
      <w:r>
        <w:rPr>
          <w:rFonts w:ascii="Times New Roman" w:hAnsi="Times New Roman" w:cs="Times New Roman"/>
          <w:sz w:val="28"/>
          <w:szCs w:val="28"/>
          <w:lang w:val="nl-NL"/>
        </w:rPr>
        <w:t>t này.</w:t>
      </w:r>
    </w:p>
    <w:bookmarkEnd w:id="2"/>
    <w:p w:rsidR="00601611" w:rsidRDefault="00F27576">
      <w:pPr>
        <w:pStyle w:val="BodyText"/>
        <w:spacing w:before="60" w:after="60"/>
        <w:ind w:firstLine="720"/>
        <w:rPr>
          <w:rFonts w:ascii="Times New Roman" w:hAnsi="Times New Roman"/>
        </w:rPr>
      </w:pPr>
      <w:r>
        <w:rPr>
          <w:rFonts w:ascii="Times New Roman" w:hAnsi="Times New Roman"/>
        </w:rPr>
        <w:lastRenderedPageBreak/>
        <w:t xml:space="preserve">2. </w:t>
      </w:r>
      <w:r>
        <w:rPr>
          <w:rFonts w:ascii="Times New Roman" w:hAnsi="Times New Roman"/>
          <w:lang w:val="nl-NL"/>
        </w:rPr>
        <w:t xml:space="preserve">Giao </w:t>
      </w:r>
      <w:r>
        <w:rPr>
          <w:rFonts w:ascii="Times New Roman" w:hAnsi="Times New Roman"/>
        </w:rPr>
        <w:t xml:space="preserve">Thường trực Hội đồng nhân dân tỉnh, các Ban Hội đồng nhân dân tỉnh và các đại biểu Hội đồng nhân dân tỉnh giám sát việc </w:t>
      </w:r>
      <w:r>
        <w:rPr>
          <w:rFonts w:ascii="Times New Roman" w:hAnsi="Times New Roman"/>
          <w:lang w:val="nl-NL"/>
        </w:rPr>
        <w:t>thực hiện Nghị quyết này theo quy định</w:t>
      </w:r>
      <w:r>
        <w:rPr>
          <w:rFonts w:ascii="Times New Roman" w:hAnsi="Times New Roman"/>
        </w:rPr>
        <w:t xml:space="preserve">. </w:t>
      </w:r>
    </w:p>
    <w:p w:rsidR="00601611" w:rsidRDefault="00F27576">
      <w:pPr>
        <w:shd w:val="clear" w:color="auto" w:fill="FFFFFF"/>
        <w:tabs>
          <w:tab w:val="left" w:pos="709"/>
        </w:tabs>
        <w:spacing w:before="60" w:after="60"/>
        <w:rPr>
          <w:rFonts w:ascii="Times New Roman" w:hAnsi="Times New Roman" w:cs="Times New Roman"/>
          <w:b/>
          <w:sz w:val="28"/>
          <w:szCs w:val="28"/>
        </w:rPr>
      </w:pPr>
      <w:r>
        <w:rPr>
          <w:rFonts w:ascii="Times New Roman" w:hAnsi="Times New Roman" w:cs="Times New Roman"/>
          <w:b/>
          <w:bCs/>
          <w:sz w:val="28"/>
          <w:szCs w:val="28"/>
        </w:rPr>
        <w:t>Đi</w:t>
      </w:r>
      <w:r>
        <w:rPr>
          <w:rFonts w:ascii="Times New Roman" w:hAnsi="Times New Roman" w:cs="Times New Roman"/>
          <w:b/>
          <w:bCs/>
          <w:sz w:val="28"/>
          <w:szCs w:val="28"/>
        </w:rPr>
        <w:t>ề</w:t>
      </w:r>
      <w:r>
        <w:rPr>
          <w:rFonts w:ascii="Times New Roman" w:hAnsi="Times New Roman" w:cs="Times New Roman"/>
          <w:b/>
          <w:bCs/>
          <w:sz w:val="28"/>
          <w:szCs w:val="28"/>
        </w:rPr>
        <w:t>u 3.</w:t>
      </w:r>
      <w:r>
        <w:rPr>
          <w:rFonts w:ascii="Times New Roman" w:hAnsi="Times New Roman" w:cs="Times New Roman"/>
          <w:b/>
          <w:sz w:val="28"/>
          <w:szCs w:val="28"/>
        </w:rPr>
        <w:t xml:space="preserve"> Đi</w:t>
      </w:r>
      <w:r>
        <w:rPr>
          <w:rFonts w:ascii="Times New Roman" w:hAnsi="Times New Roman" w:cs="Times New Roman"/>
          <w:b/>
          <w:sz w:val="28"/>
          <w:szCs w:val="28"/>
        </w:rPr>
        <w:t>ề</w:t>
      </w:r>
      <w:r>
        <w:rPr>
          <w:rFonts w:ascii="Times New Roman" w:hAnsi="Times New Roman" w:cs="Times New Roman"/>
          <w:b/>
          <w:sz w:val="28"/>
          <w:szCs w:val="28"/>
        </w:rPr>
        <w:t>u k</w:t>
      </w:r>
      <w:r>
        <w:rPr>
          <w:rFonts w:ascii="Times New Roman" w:hAnsi="Times New Roman" w:cs="Times New Roman"/>
          <w:b/>
          <w:sz w:val="28"/>
          <w:szCs w:val="28"/>
        </w:rPr>
        <w:t>ho</w:t>
      </w:r>
      <w:r>
        <w:rPr>
          <w:rFonts w:ascii="Times New Roman" w:hAnsi="Times New Roman" w:cs="Times New Roman"/>
          <w:b/>
          <w:sz w:val="28"/>
          <w:szCs w:val="28"/>
        </w:rPr>
        <w:t>ả</w:t>
      </w:r>
      <w:r>
        <w:rPr>
          <w:rFonts w:ascii="Times New Roman" w:hAnsi="Times New Roman" w:cs="Times New Roman"/>
          <w:b/>
          <w:sz w:val="28"/>
          <w:szCs w:val="28"/>
        </w:rPr>
        <w:t>n thi hành</w:t>
      </w:r>
    </w:p>
    <w:p w:rsidR="00601611" w:rsidRDefault="00F27576">
      <w:pPr>
        <w:pStyle w:val="BodyText"/>
        <w:spacing w:before="60" w:after="60"/>
        <w:ind w:firstLine="720"/>
        <w:rPr>
          <w:rFonts w:ascii="Times New Roman" w:hAnsi="Times New Roman"/>
        </w:rPr>
      </w:pPr>
      <w:r>
        <w:rPr>
          <w:rFonts w:ascii="Times New Roman" w:hAnsi="Times New Roman"/>
        </w:rPr>
        <w:t xml:space="preserve">Nghị quyết này đã được Hội đồng nhân dân tỉnh Thanh Hóa khóa XVIII, kỳ họp thứ ... thông qua ngày ... tháng ... năm 2026, thay thế </w:t>
      </w:r>
      <w:r>
        <w:rPr>
          <w:rFonts w:ascii="Times New Roman" w:hAnsi="Times New Roman"/>
          <w:szCs w:val="28"/>
        </w:rPr>
        <w:t>Nghị quyết số 185/2019/NQ-HĐND ngày 10/07/2019 của HĐND tỉnh Thanh Hóa quy định đ</w:t>
      </w:r>
      <w:r>
        <w:rPr>
          <w:rFonts w:ascii="Times New Roman" w:hAnsi="Times New Roman"/>
          <w:szCs w:val="28"/>
          <w:shd w:val="clear" w:color="auto" w:fill="FFFFFF"/>
        </w:rPr>
        <w:t xml:space="preserve">ối tượng khách mời và mức chi </w:t>
      </w:r>
      <w:r>
        <w:rPr>
          <w:rFonts w:ascii="Times New Roman" w:hAnsi="Times New Roman"/>
          <w:szCs w:val="28"/>
          <w:shd w:val="clear" w:color="auto" w:fill="FFFFFF"/>
        </w:rPr>
        <w:t xml:space="preserve">tiếp khách nước ngoài vào làm việc tại Việt Nam, chi tổ chức hội nghị, hội thảo quốc tế tại Việt Nam và tiếp khách trong nước </w:t>
      </w:r>
      <w:r>
        <w:rPr>
          <w:rFonts w:ascii="Times New Roman" w:hAnsi="Times New Roman"/>
          <w:szCs w:val="28"/>
        </w:rPr>
        <w:t>trên địa bàn tỉnh Thanh Hóa; Nghị quyết 41/2025/NQ-HĐND sửa đổi Nghị quyết 185/2019/NQ-HĐND quy định đối tượng khách mời và mức chi tiếp khách nước ngoài vào làm việc, chi tổ chức hội nghị, hội thảo quốc tế và chi tiếp khách trong nước trên địa bàn tỉnh Th</w:t>
      </w:r>
      <w:r>
        <w:rPr>
          <w:rFonts w:ascii="Times New Roman" w:hAnsi="Times New Roman"/>
          <w:szCs w:val="28"/>
        </w:rPr>
        <w:t xml:space="preserve">anh Hóa </w:t>
      </w:r>
      <w:r>
        <w:rPr>
          <w:rFonts w:ascii="Times New Roman" w:hAnsi="Times New Roman"/>
        </w:rPr>
        <w:t xml:space="preserve">và có hiệu lực thi hành kể từ ngày ... tháng ... năm 2026./. </w:t>
      </w:r>
    </w:p>
    <w:bookmarkEnd w:id="1"/>
    <w:p w:rsidR="00601611" w:rsidRDefault="00601611">
      <w:pPr>
        <w:rPr>
          <w:rFonts w:ascii="Times New Roman" w:eastAsia="Times New Roman" w:hAnsi="Times New Roman" w:cs="Times New Roman"/>
          <w:sz w:val="16"/>
          <w:szCs w:val="16"/>
        </w:rPr>
      </w:pPr>
    </w:p>
    <w:tbl>
      <w:tblPr>
        <w:tblW w:w="9179" w:type="dxa"/>
        <w:tblInd w:w="-26" w:type="dxa"/>
        <w:tblLayout w:type="fixed"/>
        <w:tblLook w:val="01E0" w:firstRow="1" w:lastRow="1" w:firstColumn="1" w:lastColumn="1" w:noHBand="0" w:noVBand="0"/>
      </w:tblPr>
      <w:tblGrid>
        <w:gridCol w:w="5785"/>
        <w:gridCol w:w="3394"/>
      </w:tblGrid>
      <w:tr w:rsidR="00601611">
        <w:trPr>
          <w:trHeight w:val="1849"/>
        </w:trPr>
        <w:tc>
          <w:tcPr>
            <w:tcW w:w="5785" w:type="dxa"/>
            <w:hideMark/>
          </w:tcPr>
          <w:p w:rsidR="00601611" w:rsidRDefault="00F27576">
            <w:pPr>
              <w:tabs>
                <w:tab w:val="center" w:pos="6480"/>
              </w:tabs>
              <w:ind w:firstLine="0"/>
              <w:jc w:val="left"/>
              <w:rPr>
                <w:rFonts w:ascii="Times New Roman" w:eastAsia="Times New Roman" w:hAnsi="Times New Roman" w:cs="Times New Roman"/>
                <w:b/>
                <w:sz w:val="24"/>
                <w:szCs w:val="24"/>
              </w:rPr>
            </w:pPr>
            <w:r>
              <w:rPr>
                <w:rFonts w:ascii="Times New Roman" w:eastAsia="Times New Roman" w:hAnsi="Times New Roman" w:cs="Times New Roman"/>
                <w:b/>
                <w:i/>
                <w:sz w:val="24"/>
                <w:szCs w:val="28"/>
              </w:rPr>
              <w:t>Nơi nhận:</w:t>
            </w:r>
            <w:r>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tab/>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Như điều 2; </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Ủy ban Thường vụ Quốc hội, Chính phủ;</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Văn phòng: Quốc hội, Chính phủ;</w:t>
            </w:r>
            <w:r>
              <w:rPr>
                <w:rFonts w:ascii="Times New Roman" w:eastAsia="Times New Roman" w:hAnsi="Times New Roman" w:cs="Times New Roman"/>
                <w:szCs w:val="28"/>
              </w:rPr>
              <w:tab/>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bộ: Tài chính, Tư pháp;</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Cục Kiểm tra văn bản và Quản lý XLVPHC;</w:t>
            </w:r>
            <w:r>
              <w:rPr>
                <w:rFonts w:ascii="Times New Roman" w:eastAsia="Times New Roman" w:hAnsi="Times New Roman" w:cs="Times New Roman"/>
                <w:szCs w:val="28"/>
              </w:rPr>
              <w:tab/>
            </w:r>
            <w:r>
              <w:rPr>
                <w:rFonts w:ascii="Times New Roman" w:eastAsia="Times New Roman" w:hAnsi="Times New Roman" w:cs="Times New Roman"/>
                <w:szCs w:val="28"/>
              </w:rPr>
              <w:t xml:space="preserve">              </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Thường trực: Tỉnh ủy, HĐND, UBND, UBMTTQ tỉnh;</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Đoàn Đại biểu Quốc hội, các đại biểu HĐND tỉnh;</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Các sở, ban, ngành, đoàn thể, đơn vị cấp tỉnh;</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HĐND, UBND các xã, phường;</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Cổng Thông tin điện tử tỉnh, Công báo tỉnh;</w:t>
            </w:r>
          </w:p>
          <w:p w:rsidR="00601611" w:rsidRDefault="00F27576">
            <w:pPr>
              <w:tabs>
                <w:tab w:val="center" w:pos="6480"/>
              </w:tabs>
              <w:ind w:firstLine="0"/>
              <w:jc w:val="left"/>
              <w:rPr>
                <w:rFonts w:ascii="Times New Roman" w:eastAsia="Times New Roman" w:hAnsi="Times New Roman" w:cs="Times New Roman"/>
                <w:szCs w:val="28"/>
              </w:rPr>
            </w:pPr>
            <w:r>
              <w:rPr>
                <w:rFonts w:ascii="Times New Roman" w:eastAsia="Times New Roman" w:hAnsi="Times New Roman" w:cs="Times New Roman"/>
                <w:szCs w:val="28"/>
              </w:rPr>
              <w:t xml:space="preserve">- Báo và Đài PTTH </w:t>
            </w:r>
            <w:r>
              <w:rPr>
                <w:rFonts w:ascii="Times New Roman" w:eastAsia="Times New Roman" w:hAnsi="Times New Roman" w:cs="Times New Roman"/>
                <w:szCs w:val="28"/>
              </w:rPr>
              <w:t>Thanh Hóa;</w:t>
            </w:r>
          </w:p>
          <w:p w:rsidR="00601611" w:rsidRDefault="00F27576">
            <w:pPr>
              <w:tabs>
                <w:tab w:val="center" w:pos="6480"/>
              </w:tabs>
              <w:ind w:firstLine="0"/>
              <w:jc w:val="left"/>
              <w:rPr>
                <w:rFonts w:ascii="Times New Roman" w:eastAsia="Times New Roman" w:hAnsi="Times New Roman" w:cs="Times New Roman"/>
                <w:szCs w:val="24"/>
              </w:rPr>
            </w:pPr>
            <w:r>
              <w:rPr>
                <w:rFonts w:ascii="Times New Roman" w:eastAsia="Times New Roman" w:hAnsi="Times New Roman" w:cs="Times New Roman"/>
                <w:szCs w:val="28"/>
              </w:rPr>
              <w:t>- Lưu: VT.</w:t>
            </w:r>
          </w:p>
        </w:tc>
        <w:tc>
          <w:tcPr>
            <w:tcW w:w="3394" w:type="dxa"/>
          </w:tcPr>
          <w:p w:rsidR="00601611" w:rsidRDefault="00F27576">
            <w:pPr>
              <w:ind w:firstLine="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CHỦ TỊCH</w:t>
            </w:r>
          </w:p>
          <w:p w:rsidR="00601611" w:rsidRDefault="00601611">
            <w:pPr>
              <w:ind w:firstLine="0"/>
              <w:jc w:val="left"/>
              <w:rPr>
                <w:rFonts w:ascii="Times New Roman" w:eastAsia="Times New Roman" w:hAnsi="Times New Roman" w:cs="Times New Roman"/>
                <w:b/>
                <w:sz w:val="180"/>
                <w:szCs w:val="180"/>
              </w:rPr>
            </w:pPr>
          </w:p>
          <w:p w:rsidR="00601611" w:rsidRDefault="00601611">
            <w:pPr>
              <w:ind w:firstLine="0"/>
              <w:jc w:val="center"/>
              <w:rPr>
                <w:rFonts w:ascii="Times New Roman" w:eastAsia="Times New Roman" w:hAnsi="Times New Roman" w:cs="Times New Roman"/>
                <w:b/>
                <w:bCs/>
                <w:sz w:val="28"/>
                <w:szCs w:val="24"/>
              </w:rPr>
            </w:pPr>
          </w:p>
        </w:tc>
      </w:tr>
    </w:tbl>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601611">
      <w:pPr>
        <w:spacing w:before="120"/>
        <w:ind w:firstLine="0"/>
        <w:rPr>
          <w:rFonts w:ascii="Times New Roman" w:hAnsi="Times New Roman" w:cs="Times New Roman"/>
        </w:rPr>
      </w:pPr>
    </w:p>
    <w:p w:rsidR="00601611" w:rsidRDefault="00F27576">
      <w:pPr>
        <w:ind w:firstLine="0"/>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 xml:space="preserve">    H</w:t>
      </w:r>
      <w:r>
        <w:rPr>
          <w:rFonts w:ascii="Times New Roman" w:hAnsi="Times New Roman" w:cs="Times New Roman"/>
          <w:b/>
          <w:sz w:val="26"/>
          <w:szCs w:val="26"/>
          <w:lang w:val="nl-NL"/>
        </w:rPr>
        <w:t>Ộ</w:t>
      </w:r>
      <w:r>
        <w:rPr>
          <w:rFonts w:ascii="Times New Roman" w:hAnsi="Times New Roman" w:cs="Times New Roman"/>
          <w:b/>
          <w:sz w:val="26"/>
          <w:szCs w:val="26"/>
          <w:lang w:val="nl-NL"/>
        </w:rPr>
        <w:t>I Đ</w:t>
      </w:r>
      <w:r>
        <w:rPr>
          <w:rFonts w:ascii="Times New Roman" w:hAnsi="Times New Roman" w:cs="Times New Roman"/>
          <w:b/>
          <w:sz w:val="26"/>
          <w:szCs w:val="26"/>
          <w:lang w:val="nl-NL"/>
        </w:rPr>
        <w:t>Ồ</w:t>
      </w:r>
      <w:r>
        <w:rPr>
          <w:rFonts w:ascii="Times New Roman" w:hAnsi="Times New Roman" w:cs="Times New Roman"/>
          <w:b/>
          <w:sz w:val="26"/>
          <w:szCs w:val="26"/>
          <w:lang w:val="nl-NL"/>
        </w:rPr>
        <w:t>NG NHÂN DÂN        C</w:t>
      </w:r>
      <w:r>
        <w:rPr>
          <w:rFonts w:ascii="Times New Roman" w:hAnsi="Times New Roman" w:cs="Times New Roman"/>
          <w:b/>
          <w:sz w:val="26"/>
          <w:szCs w:val="26"/>
          <w:lang w:val="nl-NL"/>
        </w:rPr>
        <w:t>Ộ</w:t>
      </w:r>
      <w:r>
        <w:rPr>
          <w:rFonts w:ascii="Times New Roman" w:hAnsi="Times New Roman" w:cs="Times New Roman"/>
          <w:b/>
          <w:sz w:val="26"/>
          <w:szCs w:val="26"/>
          <w:lang w:val="nl-NL"/>
        </w:rPr>
        <w:t>NG HÒA XÃ H</w:t>
      </w:r>
      <w:r>
        <w:rPr>
          <w:rFonts w:ascii="Times New Roman" w:hAnsi="Times New Roman" w:cs="Times New Roman"/>
          <w:b/>
          <w:sz w:val="26"/>
          <w:szCs w:val="26"/>
          <w:lang w:val="nl-NL"/>
        </w:rPr>
        <w:t>Ộ</w:t>
      </w:r>
      <w:r>
        <w:rPr>
          <w:rFonts w:ascii="Times New Roman" w:hAnsi="Times New Roman" w:cs="Times New Roman"/>
          <w:b/>
          <w:sz w:val="26"/>
          <w:szCs w:val="26"/>
          <w:lang w:val="nl-NL"/>
        </w:rPr>
        <w:t>I CH</w:t>
      </w:r>
      <w:r>
        <w:rPr>
          <w:rFonts w:ascii="Times New Roman" w:hAnsi="Times New Roman" w:cs="Times New Roman"/>
          <w:b/>
          <w:sz w:val="26"/>
          <w:szCs w:val="26"/>
          <w:lang w:val="nl-NL"/>
        </w:rPr>
        <w:t>Ủ</w:t>
      </w:r>
      <w:r>
        <w:rPr>
          <w:rFonts w:ascii="Times New Roman" w:hAnsi="Times New Roman" w:cs="Times New Roman"/>
          <w:b/>
          <w:sz w:val="26"/>
          <w:szCs w:val="26"/>
          <w:lang w:val="nl-NL"/>
        </w:rPr>
        <w:t xml:space="preserve"> NGHĨA VI</w:t>
      </w:r>
      <w:r>
        <w:rPr>
          <w:rFonts w:ascii="Times New Roman" w:hAnsi="Times New Roman" w:cs="Times New Roman"/>
          <w:b/>
          <w:sz w:val="26"/>
          <w:szCs w:val="26"/>
          <w:lang w:val="nl-NL"/>
        </w:rPr>
        <w:t>Ệ</w:t>
      </w:r>
      <w:r>
        <w:rPr>
          <w:rFonts w:ascii="Times New Roman" w:hAnsi="Times New Roman" w:cs="Times New Roman"/>
          <w:b/>
          <w:sz w:val="26"/>
          <w:szCs w:val="26"/>
          <w:lang w:val="nl-NL"/>
        </w:rPr>
        <w:t>T NAM</w:t>
      </w:r>
    </w:p>
    <w:p w:rsidR="00601611" w:rsidRDefault="00F27576">
      <w:pPr>
        <w:ind w:firstLine="0"/>
        <w:rPr>
          <w:rFonts w:ascii="Times New Roman" w:hAnsi="Times New Roman" w:cs="Times New Roman"/>
          <w:b/>
          <w:sz w:val="26"/>
          <w:szCs w:val="26"/>
          <w:lang w:val="nl-NL"/>
        </w:rPr>
      </w:pPr>
      <w:r>
        <w:rPr>
          <w:rFonts w:ascii="Times New Roman" w:hAnsi="Times New Roman" w:cs="Times New Roman"/>
          <w:b/>
          <w:sz w:val="26"/>
          <w:szCs w:val="26"/>
          <w:lang w:val="nl-NL"/>
        </w:rPr>
        <w:t xml:space="preserve">      T</w:t>
      </w:r>
      <w:r>
        <w:rPr>
          <w:rFonts w:ascii="Times New Roman" w:hAnsi="Times New Roman" w:cs="Times New Roman"/>
          <w:b/>
          <w:sz w:val="26"/>
          <w:szCs w:val="26"/>
          <w:lang w:val="nl-NL"/>
        </w:rPr>
        <w:t>Ỉ</w:t>
      </w:r>
      <w:r>
        <w:rPr>
          <w:rFonts w:ascii="Times New Roman" w:hAnsi="Times New Roman" w:cs="Times New Roman"/>
          <w:b/>
          <w:sz w:val="26"/>
          <w:szCs w:val="26"/>
          <w:lang w:val="nl-NL"/>
        </w:rPr>
        <w:t>NH THANH HÓA                             Đ</w:t>
      </w:r>
      <w:r>
        <w:rPr>
          <w:rFonts w:ascii="Times New Roman" w:hAnsi="Times New Roman" w:cs="Times New Roman"/>
          <w:b/>
          <w:sz w:val="26"/>
          <w:szCs w:val="26"/>
          <w:lang w:val="nl-NL"/>
        </w:rPr>
        <w:t>ộ</w:t>
      </w:r>
      <w:r>
        <w:rPr>
          <w:rFonts w:ascii="Times New Roman" w:hAnsi="Times New Roman" w:cs="Times New Roman"/>
          <w:b/>
          <w:sz w:val="26"/>
          <w:szCs w:val="26"/>
          <w:lang w:val="nl-NL"/>
        </w:rPr>
        <w:t>c l</w:t>
      </w:r>
      <w:r>
        <w:rPr>
          <w:rFonts w:ascii="Times New Roman" w:hAnsi="Times New Roman" w:cs="Times New Roman"/>
          <w:b/>
          <w:sz w:val="26"/>
          <w:szCs w:val="26"/>
          <w:lang w:val="nl-NL"/>
        </w:rPr>
        <w:t>ậ</w:t>
      </w:r>
      <w:r>
        <w:rPr>
          <w:rFonts w:ascii="Times New Roman" w:hAnsi="Times New Roman" w:cs="Times New Roman"/>
          <w:b/>
          <w:sz w:val="26"/>
          <w:szCs w:val="26"/>
          <w:lang w:val="nl-NL"/>
        </w:rPr>
        <w:t>p - T</w:t>
      </w:r>
      <w:r>
        <w:rPr>
          <w:rFonts w:ascii="Times New Roman" w:hAnsi="Times New Roman" w:cs="Times New Roman"/>
          <w:b/>
          <w:sz w:val="26"/>
          <w:szCs w:val="26"/>
          <w:lang w:val="nl-NL"/>
        </w:rPr>
        <w:t>ự</w:t>
      </w:r>
      <w:r>
        <w:rPr>
          <w:rFonts w:ascii="Times New Roman" w:hAnsi="Times New Roman" w:cs="Times New Roman"/>
          <w:b/>
          <w:sz w:val="26"/>
          <w:szCs w:val="26"/>
          <w:lang w:val="nl-NL"/>
        </w:rPr>
        <w:t xml:space="preserve"> do - H</w:t>
      </w:r>
      <w:r>
        <w:rPr>
          <w:rFonts w:ascii="Times New Roman" w:hAnsi="Times New Roman" w:cs="Times New Roman"/>
          <w:b/>
          <w:sz w:val="26"/>
          <w:szCs w:val="26"/>
          <w:lang w:val="nl-NL"/>
        </w:rPr>
        <w:t>ạ</w:t>
      </w:r>
      <w:r>
        <w:rPr>
          <w:rFonts w:ascii="Times New Roman" w:hAnsi="Times New Roman" w:cs="Times New Roman"/>
          <w:b/>
          <w:sz w:val="26"/>
          <w:szCs w:val="26"/>
          <w:lang w:val="nl-NL"/>
        </w:rPr>
        <w:t>nh phúc</w:t>
      </w:r>
    </w:p>
    <w:p w:rsidR="00601611" w:rsidRDefault="00F27576">
      <w:pPr>
        <w:spacing w:before="480" w:after="240" w:line="264" w:lineRule="auto"/>
        <w:jc w:val="center"/>
        <w:rPr>
          <w:rFonts w:ascii="Times New Roman" w:hAnsi="Times New Roman" w:cs="Times New Roman"/>
          <w:b/>
          <w:iCs/>
          <w:sz w:val="28"/>
          <w:szCs w:val="28"/>
          <w:lang w:val="nl-NL"/>
        </w:rPr>
      </w:pPr>
      <w:r>
        <w:rPr>
          <w:rFonts w:ascii="Times New Roman" w:hAnsi="Times New Roman" w:cs="Times New Roman"/>
          <w:noProof/>
          <w:sz w:val="28"/>
          <w:szCs w:val="28"/>
          <w:lang w:val="en-GB" w:eastAsia="en-GB"/>
        </w:rPr>
        <mc:AlternateContent>
          <mc:Choice Requires="wps">
            <w:drawing>
              <wp:anchor distT="0" distB="0" distL="114300" distR="114300" simplePos="0" relativeHeight="251690496" behindDoc="0" locked="0" layoutInCell="1" allowOverlap="1">
                <wp:simplePos x="0" y="0"/>
                <wp:positionH relativeFrom="column">
                  <wp:posOffset>2881679</wp:posOffset>
                </wp:positionH>
                <wp:positionV relativeFrom="paragraph">
                  <wp:posOffset>20320</wp:posOffset>
                </wp:positionV>
                <wp:extent cx="2133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pt,1.6pt" to="39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"/>
            </w:pict>
          </mc:Fallback>
        </mc:AlternateContent>
      </w:r>
      <w:r>
        <w:rPr>
          <w:rFonts w:ascii="Times New Roman" w:hAnsi="Times New Roman" w:cs="Times New Roman"/>
          <w:noProof/>
          <w:sz w:val="28"/>
          <w:szCs w:val="28"/>
          <w:lang w:val="en-GB" w:eastAsia="en-GB"/>
        </w:rPr>
        <mc:AlternateContent>
          <mc:Choice Requires="wps">
            <w:drawing>
              <wp:anchor distT="0" distB="0" distL="114300" distR="114300" simplePos="0" relativeHeight="251689472" behindDoc="0" locked="0" layoutInCell="1" allowOverlap="1">
                <wp:simplePos x="0" y="0"/>
                <wp:positionH relativeFrom="column">
                  <wp:posOffset>533400</wp:posOffset>
                </wp:positionH>
                <wp:positionV relativeFrom="paragraph">
                  <wp:posOffset>34925</wp:posOffset>
                </wp:positionV>
                <wp:extent cx="80010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75pt" to="1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"/>
            </w:pict>
          </mc:Fallback>
        </mc:AlternateContent>
      </w:r>
      <w:r>
        <w:rPr>
          <w:rFonts w:ascii="Times New Roman" w:hAnsi="Times New Roman" w:cs="Times New Roman"/>
          <w:b/>
          <w:iCs/>
          <w:sz w:val="28"/>
          <w:szCs w:val="28"/>
          <w:lang w:val="nl-NL"/>
        </w:rPr>
        <w:t>QUY Đ</w:t>
      </w:r>
      <w:r>
        <w:rPr>
          <w:rFonts w:ascii="Times New Roman" w:hAnsi="Times New Roman" w:cs="Times New Roman"/>
          <w:b/>
          <w:iCs/>
          <w:sz w:val="28"/>
          <w:szCs w:val="28"/>
          <w:lang w:val="nl-NL"/>
        </w:rPr>
        <w:t>Ị</w:t>
      </w:r>
      <w:r>
        <w:rPr>
          <w:rFonts w:ascii="Times New Roman" w:hAnsi="Times New Roman" w:cs="Times New Roman"/>
          <w:b/>
          <w:iCs/>
          <w:sz w:val="28"/>
          <w:szCs w:val="28"/>
          <w:lang w:val="nl-NL"/>
        </w:rPr>
        <w:t>NH</w:t>
      </w:r>
    </w:p>
    <w:p w:rsidR="00601611" w:rsidRDefault="00F27576">
      <w:pPr>
        <w:tabs>
          <w:tab w:val="left" w:pos="6600"/>
        </w:tabs>
        <w:jc w:val="center"/>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b/>
          <w:color w:val="000000" w:themeColor="text1"/>
          <w:spacing w:val="2"/>
          <w:sz w:val="28"/>
          <w:szCs w:val="28"/>
          <w:shd w:val="clear" w:color="auto" w:fill="FFFFFF"/>
          <w:lang w:val="nl-NL"/>
        </w:rPr>
        <w:t>M</w:t>
      </w:r>
      <w:r>
        <w:rPr>
          <w:rFonts w:ascii="Times New Roman" w:hAnsi="Times New Roman" w:cs="Times New Roman"/>
          <w:b/>
          <w:color w:val="000000" w:themeColor="text1"/>
          <w:spacing w:val="2"/>
          <w:sz w:val="28"/>
          <w:szCs w:val="28"/>
          <w:shd w:val="clear" w:color="auto" w:fill="FFFFFF"/>
          <w:lang w:val="nl-NL"/>
        </w:rPr>
        <w:t>ứ</w:t>
      </w:r>
      <w:r>
        <w:rPr>
          <w:rFonts w:ascii="Times New Roman" w:hAnsi="Times New Roman" w:cs="Times New Roman"/>
          <w:b/>
          <w:color w:val="000000" w:themeColor="text1"/>
          <w:spacing w:val="2"/>
          <w:sz w:val="28"/>
          <w:szCs w:val="28"/>
          <w:shd w:val="clear" w:color="auto" w:fill="FFFFFF"/>
          <w:lang w:val="nl-NL"/>
        </w:rPr>
        <w:t>c chi</w:t>
      </w:r>
      <w:r>
        <w:rPr>
          <w:rFonts w:ascii="Times New Roman" w:hAnsi="Times New Roman" w:cs="Times New Roman"/>
          <w:b/>
          <w:color w:val="000000" w:themeColor="text1"/>
          <w:spacing w:val="2"/>
          <w:sz w:val="28"/>
          <w:szCs w:val="28"/>
          <w:shd w:val="clear" w:color="auto" w:fill="FFFFFF"/>
        </w:rPr>
        <w:t xml:space="preserve"> ti</w:t>
      </w:r>
      <w:r>
        <w:rPr>
          <w:rFonts w:ascii="Times New Roman" w:hAnsi="Times New Roman" w:cs="Times New Roman"/>
          <w:b/>
          <w:color w:val="000000" w:themeColor="text1"/>
          <w:spacing w:val="2"/>
          <w:sz w:val="28"/>
          <w:szCs w:val="28"/>
          <w:shd w:val="clear" w:color="auto" w:fill="FFFFFF"/>
        </w:rPr>
        <w:t>ế</w:t>
      </w:r>
      <w:r>
        <w:rPr>
          <w:rFonts w:ascii="Times New Roman" w:hAnsi="Times New Roman" w:cs="Times New Roman"/>
          <w:b/>
          <w:color w:val="000000" w:themeColor="text1"/>
          <w:spacing w:val="2"/>
          <w:sz w:val="28"/>
          <w:szCs w:val="28"/>
          <w:shd w:val="clear" w:color="auto" w:fill="FFFFFF"/>
        </w:rPr>
        <w:t>p khách nư</w:t>
      </w:r>
      <w:r>
        <w:rPr>
          <w:rFonts w:ascii="Times New Roman" w:hAnsi="Times New Roman" w:cs="Times New Roman"/>
          <w:b/>
          <w:color w:val="000000" w:themeColor="text1"/>
          <w:spacing w:val="2"/>
          <w:sz w:val="28"/>
          <w:szCs w:val="28"/>
          <w:shd w:val="clear" w:color="auto" w:fill="FFFFFF"/>
        </w:rPr>
        <w:t>ớ</w:t>
      </w:r>
      <w:r>
        <w:rPr>
          <w:rFonts w:ascii="Times New Roman" w:hAnsi="Times New Roman" w:cs="Times New Roman"/>
          <w:b/>
          <w:color w:val="000000" w:themeColor="text1"/>
          <w:spacing w:val="2"/>
          <w:sz w:val="28"/>
          <w:szCs w:val="28"/>
          <w:shd w:val="clear" w:color="auto" w:fill="FFFFFF"/>
        </w:rPr>
        <w:t>c ngoài vào làm vi</w:t>
      </w:r>
      <w:r>
        <w:rPr>
          <w:rFonts w:ascii="Times New Roman" w:hAnsi="Times New Roman" w:cs="Times New Roman"/>
          <w:b/>
          <w:color w:val="000000" w:themeColor="text1"/>
          <w:spacing w:val="2"/>
          <w:sz w:val="28"/>
          <w:szCs w:val="28"/>
          <w:shd w:val="clear" w:color="auto" w:fill="FFFFFF"/>
        </w:rPr>
        <w:t>ệ</w:t>
      </w:r>
      <w:r>
        <w:rPr>
          <w:rFonts w:ascii="Times New Roman" w:hAnsi="Times New Roman" w:cs="Times New Roman"/>
          <w:b/>
          <w:color w:val="000000" w:themeColor="text1"/>
          <w:spacing w:val="2"/>
          <w:sz w:val="28"/>
          <w:szCs w:val="28"/>
          <w:shd w:val="clear" w:color="auto" w:fill="FFFFFF"/>
        </w:rPr>
        <w:t>c, chi t</w:t>
      </w:r>
      <w:r>
        <w:rPr>
          <w:rFonts w:ascii="Times New Roman" w:hAnsi="Times New Roman" w:cs="Times New Roman"/>
          <w:b/>
          <w:color w:val="000000" w:themeColor="text1"/>
          <w:spacing w:val="2"/>
          <w:sz w:val="28"/>
          <w:szCs w:val="28"/>
          <w:shd w:val="clear" w:color="auto" w:fill="FFFFFF"/>
        </w:rPr>
        <w:t>ổ</w:t>
      </w:r>
      <w:r>
        <w:rPr>
          <w:rFonts w:ascii="Times New Roman" w:hAnsi="Times New Roman" w:cs="Times New Roman"/>
          <w:b/>
          <w:color w:val="000000" w:themeColor="text1"/>
          <w:spacing w:val="2"/>
          <w:sz w:val="28"/>
          <w:szCs w:val="28"/>
          <w:shd w:val="clear" w:color="auto" w:fill="FFFFFF"/>
        </w:rPr>
        <w:t xml:space="preserve"> ch</w:t>
      </w:r>
      <w:r>
        <w:rPr>
          <w:rFonts w:ascii="Times New Roman" w:hAnsi="Times New Roman" w:cs="Times New Roman"/>
          <w:b/>
          <w:color w:val="000000" w:themeColor="text1"/>
          <w:spacing w:val="2"/>
          <w:sz w:val="28"/>
          <w:szCs w:val="28"/>
          <w:shd w:val="clear" w:color="auto" w:fill="FFFFFF"/>
        </w:rPr>
        <w:t>ứ</w:t>
      </w:r>
      <w:r>
        <w:rPr>
          <w:rFonts w:ascii="Times New Roman" w:hAnsi="Times New Roman" w:cs="Times New Roman"/>
          <w:b/>
          <w:color w:val="000000" w:themeColor="text1"/>
          <w:spacing w:val="2"/>
          <w:sz w:val="28"/>
          <w:szCs w:val="28"/>
          <w:shd w:val="clear" w:color="auto" w:fill="FFFFFF"/>
        </w:rPr>
        <w:t>c h</w:t>
      </w:r>
      <w:r>
        <w:rPr>
          <w:rFonts w:ascii="Times New Roman" w:hAnsi="Times New Roman" w:cs="Times New Roman"/>
          <w:b/>
          <w:color w:val="000000" w:themeColor="text1"/>
          <w:spacing w:val="2"/>
          <w:sz w:val="28"/>
          <w:szCs w:val="28"/>
          <w:shd w:val="clear" w:color="auto" w:fill="FFFFFF"/>
        </w:rPr>
        <w:t>ộ</w:t>
      </w:r>
      <w:r>
        <w:rPr>
          <w:rFonts w:ascii="Times New Roman" w:hAnsi="Times New Roman" w:cs="Times New Roman"/>
          <w:b/>
          <w:color w:val="000000" w:themeColor="text1"/>
          <w:spacing w:val="2"/>
          <w:sz w:val="28"/>
          <w:szCs w:val="28"/>
          <w:shd w:val="clear" w:color="auto" w:fill="FFFFFF"/>
        </w:rPr>
        <w:t>i ngh</w:t>
      </w:r>
      <w:r>
        <w:rPr>
          <w:rFonts w:ascii="Times New Roman" w:hAnsi="Times New Roman" w:cs="Times New Roman"/>
          <w:b/>
          <w:color w:val="000000" w:themeColor="text1"/>
          <w:spacing w:val="2"/>
          <w:sz w:val="28"/>
          <w:szCs w:val="28"/>
          <w:shd w:val="clear" w:color="auto" w:fill="FFFFFF"/>
        </w:rPr>
        <w:t>ị</w:t>
      </w:r>
      <w:r>
        <w:rPr>
          <w:rFonts w:ascii="Times New Roman" w:hAnsi="Times New Roman" w:cs="Times New Roman"/>
          <w:b/>
          <w:color w:val="000000" w:themeColor="text1"/>
          <w:spacing w:val="2"/>
          <w:sz w:val="28"/>
          <w:szCs w:val="28"/>
          <w:shd w:val="clear" w:color="auto" w:fill="FFFFFF"/>
        </w:rPr>
        <w:t>,</w:t>
      </w:r>
    </w:p>
    <w:p w:rsidR="00601611" w:rsidRDefault="00F27576">
      <w:pPr>
        <w:tabs>
          <w:tab w:val="left" w:pos="6600"/>
        </w:tabs>
        <w:jc w:val="center"/>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b/>
          <w:color w:val="000000" w:themeColor="text1"/>
          <w:spacing w:val="2"/>
          <w:sz w:val="28"/>
          <w:szCs w:val="28"/>
          <w:shd w:val="clear" w:color="auto" w:fill="FFFFFF"/>
        </w:rPr>
        <w:t xml:space="preserve"> h</w:t>
      </w:r>
      <w:r>
        <w:rPr>
          <w:rFonts w:ascii="Times New Roman" w:hAnsi="Times New Roman" w:cs="Times New Roman"/>
          <w:b/>
          <w:color w:val="000000" w:themeColor="text1"/>
          <w:spacing w:val="2"/>
          <w:sz w:val="28"/>
          <w:szCs w:val="28"/>
          <w:shd w:val="clear" w:color="auto" w:fill="FFFFFF"/>
        </w:rPr>
        <w:t>ộ</w:t>
      </w:r>
      <w:r>
        <w:rPr>
          <w:rFonts w:ascii="Times New Roman" w:hAnsi="Times New Roman" w:cs="Times New Roman"/>
          <w:b/>
          <w:color w:val="000000" w:themeColor="text1"/>
          <w:spacing w:val="2"/>
          <w:sz w:val="28"/>
          <w:szCs w:val="28"/>
          <w:shd w:val="clear" w:color="auto" w:fill="FFFFFF"/>
        </w:rPr>
        <w:t>i th</w:t>
      </w:r>
      <w:r>
        <w:rPr>
          <w:rFonts w:ascii="Times New Roman" w:hAnsi="Times New Roman" w:cs="Times New Roman"/>
          <w:b/>
          <w:color w:val="000000" w:themeColor="text1"/>
          <w:spacing w:val="2"/>
          <w:sz w:val="28"/>
          <w:szCs w:val="28"/>
          <w:shd w:val="clear" w:color="auto" w:fill="FFFFFF"/>
        </w:rPr>
        <w:t>ả</w:t>
      </w:r>
      <w:r>
        <w:rPr>
          <w:rFonts w:ascii="Times New Roman" w:hAnsi="Times New Roman" w:cs="Times New Roman"/>
          <w:b/>
          <w:color w:val="000000" w:themeColor="text1"/>
          <w:spacing w:val="2"/>
          <w:sz w:val="28"/>
          <w:szCs w:val="28"/>
          <w:shd w:val="clear" w:color="auto" w:fill="FFFFFF"/>
        </w:rPr>
        <w:t>o qu</w:t>
      </w:r>
      <w:r>
        <w:rPr>
          <w:rFonts w:ascii="Times New Roman" w:hAnsi="Times New Roman" w:cs="Times New Roman"/>
          <w:b/>
          <w:color w:val="000000" w:themeColor="text1"/>
          <w:spacing w:val="2"/>
          <w:sz w:val="28"/>
          <w:szCs w:val="28"/>
          <w:shd w:val="clear" w:color="auto" w:fill="FFFFFF"/>
        </w:rPr>
        <w:t>ố</w:t>
      </w:r>
      <w:r>
        <w:rPr>
          <w:rFonts w:ascii="Times New Roman" w:hAnsi="Times New Roman" w:cs="Times New Roman"/>
          <w:b/>
          <w:color w:val="000000" w:themeColor="text1"/>
          <w:spacing w:val="2"/>
          <w:sz w:val="28"/>
          <w:szCs w:val="28"/>
          <w:shd w:val="clear" w:color="auto" w:fill="FFFFFF"/>
        </w:rPr>
        <w:t>c t</w:t>
      </w:r>
      <w:r>
        <w:rPr>
          <w:rFonts w:ascii="Times New Roman" w:hAnsi="Times New Roman" w:cs="Times New Roman"/>
          <w:b/>
          <w:color w:val="000000" w:themeColor="text1"/>
          <w:spacing w:val="2"/>
          <w:sz w:val="28"/>
          <w:szCs w:val="28"/>
          <w:shd w:val="clear" w:color="auto" w:fill="FFFFFF"/>
        </w:rPr>
        <w:t>ế</w:t>
      </w:r>
      <w:r>
        <w:rPr>
          <w:rFonts w:ascii="Times New Roman" w:hAnsi="Times New Roman" w:cs="Times New Roman"/>
          <w:b/>
          <w:color w:val="000000" w:themeColor="text1"/>
          <w:spacing w:val="2"/>
          <w:sz w:val="28"/>
          <w:szCs w:val="28"/>
          <w:shd w:val="clear" w:color="auto" w:fill="FFFFFF"/>
        </w:rPr>
        <w:t xml:space="preserve"> và ti</w:t>
      </w:r>
      <w:r>
        <w:rPr>
          <w:rFonts w:ascii="Times New Roman" w:hAnsi="Times New Roman" w:cs="Times New Roman"/>
          <w:b/>
          <w:color w:val="000000" w:themeColor="text1"/>
          <w:spacing w:val="2"/>
          <w:sz w:val="28"/>
          <w:szCs w:val="28"/>
          <w:shd w:val="clear" w:color="auto" w:fill="FFFFFF"/>
        </w:rPr>
        <w:t>ế</w:t>
      </w:r>
      <w:r>
        <w:rPr>
          <w:rFonts w:ascii="Times New Roman" w:hAnsi="Times New Roman" w:cs="Times New Roman"/>
          <w:b/>
          <w:color w:val="000000" w:themeColor="text1"/>
          <w:spacing w:val="2"/>
          <w:sz w:val="28"/>
          <w:szCs w:val="28"/>
          <w:shd w:val="clear" w:color="auto" w:fill="FFFFFF"/>
        </w:rPr>
        <w:t>p khách trong nư</w:t>
      </w:r>
      <w:r>
        <w:rPr>
          <w:rFonts w:ascii="Times New Roman" w:hAnsi="Times New Roman" w:cs="Times New Roman"/>
          <w:b/>
          <w:color w:val="000000" w:themeColor="text1"/>
          <w:spacing w:val="2"/>
          <w:sz w:val="28"/>
          <w:szCs w:val="28"/>
          <w:shd w:val="clear" w:color="auto" w:fill="FFFFFF"/>
        </w:rPr>
        <w:t>ớ</w:t>
      </w:r>
      <w:r>
        <w:rPr>
          <w:rFonts w:ascii="Times New Roman" w:hAnsi="Times New Roman" w:cs="Times New Roman"/>
          <w:b/>
          <w:color w:val="000000" w:themeColor="text1"/>
          <w:spacing w:val="2"/>
          <w:sz w:val="28"/>
          <w:szCs w:val="28"/>
          <w:shd w:val="clear" w:color="auto" w:fill="FFFFFF"/>
        </w:rPr>
        <w:t xml:space="preserve">c </w:t>
      </w:r>
    </w:p>
    <w:p w:rsidR="00601611" w:rsidRDefault="00F27576">
      <w:pPr>
        <w:tabs>
          <w:tab w:val="left" w:pos="6600"/>
        </w:tabs>
        <w:jc w:val="center"/>
        <w:rPr>
          <w:rFonts w:ascii="Times New Roman" w:hAnsi="Times New Roman" w:cs="Times New Roman"/>
          <w:b/>
          <w:color w:val="000000" w:themeColor="text1"/>
          <w:spacing w:val="2"/>
          <w:sz w:val="28"/>
          <w:szCs w:val="28"/>
          <w:shd w:val="clear" w:color="auto" w:fill="FFFFFF"/>
        </w:rPr>
      </w:pPr>
      <w:r>
        <w:rPr>
          <w:rFonts w:ascii="Times New Roman" w:hAnsi="Times New Roman" w:cs="Times New Roman"/>
          <w:b/>
          <w:color w:val="000000" w:themeColor="text1"/>
          <w:spacing w:val="2"/>
          <w:sz w:val="28"/>
          <w:szCs w:val="28"/>
          <w:shd w:val="clear" w:color="auto" w:fill="FFFFFF"/>
        </w:rPr>
        <w:t>trên đ</w:t>
      </w:r>
      <w:r>
        <w:rPr>
          <w:rFonts w:ascii="Times New Roman" w:hAnsi="Times New Roman" w:cs="Times New Roman"/>
          <w:b/>
          <w:color w:val="000000" w:themeColor="text1"/>
          <w:spacing w:val="2"/>
          <w:sz w:val="28"/>
          <w:szCs w:val="28"/>
          <w:shd w:val="clear" w:color="auto" w:fill="FFFFFF"/>
        </w:rPr>
        <w:t>ị</w:t>
      </w:r>
      <w:r>
        <w:rPr>
          <w:rFonts w:ascii="Times New Roman" w:hAnsi="Times New Roman" w:cs="Times New Roman"/>
          <w:b/>
          <w:color w:val="000000" w:themeColor="text1"/>
          <w:spacing w:val="2"/>
          <w:sz w:val="28"/>
          <w:szCs w:val="28"/>
          <w:shd w:val="clear" w:color="auto" w:fill="FFFFFF"/>
        </w:rPr>
        <w:t>a bàn t</w:t>
      </w:r>
      <w:r>
        <w:rPr>
          <w:rFonts w:ascii="Times New Roman" w:hAnsi="Times New Roman" w:cs="Times New Roman"/>
          <w:b/>
          <w:color w:val="000000" w:themeColor="text1"/>
          <w:spacing w:val="2"/>
          <w:sz w:val="28"/>
          <w:szCs w:val="28"/>
          <w:shd w:val="clear" w:color="auto" w:fill="FFFFFF"/>
        </w:rPr>
        <w:t>ỉ</w:t>
      </w:r>
      <w:r>
        <w:rPr>
          <w:rFonts w:ascii="Times New Roman" w:hAnsi="Times New Roman" w:cs="Times New Roman"/>
          <w:b/>
          <w:color w:val="000000" w:themeColor="text1"/>
          <w:spacing w:val="2"/>
          <w:sz w:val="28"/>
          <w:szCs w:val="28"/>
          <w:shd w:val="clear" w:color="auto" w:fill="FFFFFF"/>
        </w:rPr>
        <w:t>nh Thanh Hóa</w:t>
      </w:r>
    </w:p>
    <w:p w:rsidR="00601611" w:rsidRDefault="00F27576">
      <w:pPr>
        <w:spacing w:line="264" w:lineRule="auto"/>
        <w:jc w:val="center"/>
        <w:rPr>
          <w:rFonts w:ascii="Times New Roman" w:hAnsi="Times New Roman" w:cs="Times New Roman"/>
          <w:i/>
          <w:iCs/>
          <w:spacing w:val="-6"/>
          <w:sz w:val="28"/>
          <w:szCs w:val="28"/>
          <w:lang w:val="nl-NL"/>
        </w:rPr>
      </w:pPr>
      <w:r>
        <w:rPr>
          <w:rFonts w:ascii="Times New Roman" w:hAnsi="Times New Roman" w:cs="Times New Roman"/>
          <w:i/>
          <w:iCs/>
          <w:spacing w:val="-6"/>
          <w:sz w:val="28"/>
          <w:szCs w:val="28"/>
          <w:lang w:val="nl-NL"/>
        </w:rPr>
        <w:t>(Ban hành kèm theo Ngh</w:t>
      </w:r>
      <w:r>
        <w:rPr>
          <w:rFonts w:ascii="Times New Roman" w:hAnsi="Times New Roman" w:cs="Times New Roman"/>
          <w:i/>
          <w:iCs/>
          <w:spacing w:val="-6"/>
          <w:sz w:val="28"/>
          <w:szCs w:val="28"/>
          <w:lang w:val="nl-NL"/>
        </w:rPr>
        <w:t>ị</w:t>
      </w:r>
      <w:r>
        <w:rPr>
          <w:rFonts w:ascii="Times New Roman" w:hAnsi="Times New Roman" w:cs="Times New Roman"/>
          <w:i/>
          <w:iCs/>
          <w:spacing w:val="-6"/>
          <w:sz w:val="28"/>
          <w:szCs w:val="28"/>
          <w:lang w:val="nl-NL"/>
        </w:rPr>
        <w:t xml:space="preserve"> quy</w:t>
      </w:r>
      <w:r>
        <w:rPr>
          <w:rFonts w:ascii="Times New Roman" w:hAnsi="Times New Roman" w:cs="Times New Roman"/>
          <w:i/>
          <w:iCs/>
          <w:spacing w:val="-6"/>
          <w:sz w:val="28"/>
          <w:szCs w:val="28"/>
          <w:lang w:val="nl-NL"/>
        </w:rPr>
        <w:t>ế</w:t>
      </w:r>
      <w:r>
        <w:rPr>
          <w:rFonts w:ascii="Times New Roman" w:hAnsi="Times New Roman" w:cs="Times New Roman"/>
          <w:i/>
          <w:iCs/>
          <w:spacing w:val="-6"/>
          <w:sz w:val="28"/>
          <w:szCs w:val="28"/>
          <w:lang w:val="nl-NL"/>
        </w:rPr>
        <w:t>t s</w:t>
      </w:r>
      <w:r>
        <w:rPr>
          <w:rFonts w:ascii="Times New Roman" w:hAnsi="Times New Roman" w:cs="Times New Roman"/>
          <w:i/>
          <w:iCs/>
          <w:spacing w:val="-6"/>
          <w:sz w:val="28"/>
          <w:szCs w:val="28"/>
          <w:lang w:val="nl-NL"/>
        </w:rPr>
        <w:t>ố</w:t>
      </w:r>
      <w:r>
        <w:rPr>
          <w:rFonts w:ascii="Times New Roman" w:hAnsi="Times New Roman" w:cs="Times New Roman"/>
          <w:i/>
          <w:iCs/>
          <w:spacing w:val="-6"/>
          <w:sz w:val="28"/>
          <w:szCs w:val="28"/>
          <w:lang w:val="nl-NL"/>
        </w:rPr>
        <w:t xml:space="preserve"> ......../2026/NQ-HĐND ngày ...... tháng ..  năm 2026 c</w:t>
      </w:r>
      <w:r>
        <w:rPr>
          <w:rFonts w:ascii="Times New Roman" w:hAnsi="Times New Roman" w:cs="Times New Roman"/>
          <w:i/>
          <w:iCs/>
          <w:spacing w:val="-6"/>
          <w:sz w:val="28"/>
          <w:szCs w:val="28"/>
          <w:lang w:val="nl-NL"/>
        </w:rPr>
        <w:t>ủ</w:t>
      </w:r>
      <w:r>
        <w:rPr>
          <w:rFonts w:ascii="Times New Roman" w:hAnsi="Times New Roman" w:cs="Times New Roman"/>
          <w:i/>
          <w:iCs/>
          <w:spacing w:val="-6"/>
          <w:sz w:val="28"/>
          <w:szCs w:val="28"/>
          <w:lang w:val="nl-NL"/>
        </w:rPr>
        <w:t>a H</w:t>
      </w:r>
      <w:r>
        <w:rPr>
          <w:rFonts w:ascii="Times New Roman" w:hAnsi="Times New Roman" w:cs="Times New Roman"/>
          <w:i/>
          <w:iCs/>
          <w:spacing w:val="-6"/>
          <w:sz w:val="28"/>
          <w:szCs w:val="28"/>
          <w:lang w:val="nl-NL"/>
        </w:rPr>
        <w:t>ộ</w:t>
      </w:r>
      <w:r>
        <w:rPr>
          <w:rFonts w:ascii="Times New Roman" w:hAnsi="Times New Roman" w:cs="Times New Roman"/>
          <w:i/>
          <w:iCs/>
          <w:spacing w:val="-6"/>
          <w:sz w:val="28"/>
          <w:szCs w:val="28"/>
          <w:lang w:val="nl-NL"/>
        </w:rPr>
        <w:t>i đ</w:t>
      </w:r>
      <w:r>
        <w:rPr>
          <w:rFonts w:ascii="Times New Roman" w:hAnsi="Times New Roman" w:cs="Times New Roman"/>
          <w:i/>
          <w:iCs/>
          <w:spacing w:val="-6"/>
          <w:sz w:val="28"/>
          <w:szCs w:val="28"/>
          <w:lang w:val="nl-NL"/>
        </w:rPr>
        <w:t>ồ</w:t>
      </w:r>
      <w:r>
        <w:rPr>
          <w:rFonts w:ascii="Times New Roman" w:hAnsi="Times New Roman" w:cs="Times New Roman"/>
          <w:i/>
          <w:iCs/>
          <w:spacing w:val="-6"/>
          <w:sz w:val="28"/>
          <w:szCs w:val="28"/>
          <w:lang w:val="nl-NL"/>
        </w:rPr>
        <w:t>ng nhân dân t</w:t>
      </w:r>
      <w:r>
        <w:rPr>
          <w:rFonts w:ascii="Times New Roman" w:hAnsi="Times New Roman" w:cs="Times New Roman"/>
          <w:i/>
          <w:iCs/>
          <w:spacing w:val="-6"/>
          <w:sz w:val="28"/>
          <w:szCs w:val="28"/>
          <w:lang w:val="nl-NL"/>
        </w:rPr>
        <w:t>ỉ</w:t>
      </w:r>
      <w:r>
        <w:rPr>
          <w:rFonts w:ascii="Times New Roman" w:hAnsi="Times New Roman" w:cs="Times New Roman"/>
          <w:i/>
          <w:iCs/>
          <w:spacing w:val="-6"/>
          <w:sz w:val="28"/>
          <w:szCs w:val="28"/>
          <w:lang w:val="nl-NL"/>
        </w:rPr>
        <w:t xml:space="preserve">nh Thanh Hóa </w:t>
      </w:r>
      <w:r>
        <w:rPr>
          <w:rFonts w:ascii="Times New Roman" w:hAnsi="Times New Roman" w:cs="Times New Roman"/>
          <w:i/>
          <w:iCs/>
          <w:spacing w:val="-6"/>
          <w:sz w:val="28"/>
          <w:szCs w:val="28"/>
          <w:lang w:val="nl-NL"/>
        </w:rPr>
        <w:t>Khóa ..., K</w:t>
      </w:r>
      <w:r>
        <w:rPr>
          <w:rFonts w:ascii="Times New Roman" w:hAnsi="Times New Roman" w:cs="Times New Roman"/>
          <w:i/>
          <w:iCs/>
          <w:spacing w:val="-6"/>
          <w:sz w:val="28"/>
          <w:szCs w:val="28"/>
          <w:lang w:val="nl-NL"/>
        </w:rPr>
        <w:t>ỳ</w:t>
      </w:r>
      <w:r>
        <w:rPr>
          <w:rFonts w:ascii="Times New Roman" w:hAnsi="Times New Roman" w:cs="Times New Roman"/>
          <w:i/>
          <w:iCs/>
          <w:spacing w:val="-6"/>
          <w:sz w:val="28"/>
          <w:szCs w:val="28"/>
          <w:lang w:val="nl-NL"/>
        </w:rPr>
        <w:t xml:space="preserve"> h</w:t>
      </w:r>
      <w:r>
        <w:rPr>
          <w:rFonts w:ascii="Times New Roman" w:hAnsi="Times New Roman" w:cs="Times New Roman"/>
          <w:i/>
          <w:iCs/>
          <w:spacing w:val="-6"/>
          <w:sz w:val="28"/>
          <w:szCs w:val="28"/>
          <w:lang w:val="nl-NL"/>
        </w:rPr>
        <w:t>ọ</w:t>
      </w:r>
      <w:r>
        <w:rPr>
          <w:rFonts w:ascii="Times New Roman" w:hAnsi="Times New Roman" w:cs="Times New Roman"/>
          <w:i/>
          <w:iCs/>
          <w:spacing w:val="-6"/>
          <w:sz w:val="28"/>
          <w:szCs w:val="28"/>
          <w:lang w:val="nl-NL"/>
        </w:rPr>
        <w:t>p th</w:t>
      </w:r>
      <w:r>
        <w:rPr>
          <w:rFonts w:ascii="Times New Roman" w:hAnsi="Times New Roman" w:cs="Times New Roman"/>
          <w:i/>
          <w:iCs/>
          <w:spacing w:val="-6"/>
          <w:sz w:val="28"/>
          <w:szCs w:val="28"/>
          <w:lang w:val="nl-NL"/>
        </w:rPr>
        <w:t>ứ</w:t>
      </w:r>
      <w:r>
        <w:rPr>
          <w:rFonts w:ascii="Times New Roman" w:hAnsi="Times New Roman" w:cs="Times New Roman"/>
          <w:i/>
          <w:iCs/>
          <w:spacing w:val="-6"/>
          <w:sz w:val="28"/>
          <w:szCs w:val="28"/>
          <w:lang w:val="nl-NL"/>
        </w:rPr>
        <w:t xml:space="preserve"> .......)</w:t>
      </w:r>
    </w:p>
    <w:p w:rsidR="00601611" w:rsidRDefault="00601611">
      <w:pPr>
        <w:spacing w:line="264" w:lineRule="auto"/>
        <w:jc w:val="center"/>
        <w:rPr>
          <w:rFonts w:ascii="Times New Roman" w:hAnsi="Times New Roman" w:cs="Times New Roman"/>
          <w:b/>
          <w:sz w:val="28"/>
          <w:szCs w:val="28"/>
        </w:rPr>
      </w:pPr>
    </w:p>
    <w:p w:rsidR="00601611" w:rsidRDefault="00F27576">
      <w:pPr>
        <w:widowControl w:val="0"/>
        <w:suppressAutoHyphens/>
        <w:spacing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Chương I</w:t>
      </w:r>
    </w:p>
    <w:p w:rsidR="00601611" w:rsidRDefault="00F27576">
      <w:pPr>
        <w:widowControl w:val="0"/>
        <w:suppressAutoHyphens/>
        <w:spacing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QUY Đ</w:t>
      </w:r>
      <w:r>
        <w:rPr>
          <w:rFonts w:ascii="Times New Roman" w:hAnsi="Times New Roman" w:cs="Times New Roman"/>
          <w:b/>
          <w:color w:val="000000"/>
          <w:sz w:val="28"/>
          <w:szCs w:val="28"/>
        </w:rPr>
        <w:t>Ị</w:t>
      </w:r>
      <w:r>
        <w:rPr>
          <w:rFonts w:ascii="Times New Roman" w:hAnsi="Times New Roman" w:cs="Times New Roman"/>
          <w:b/>
          <w:color w:val="000000"/>
          <w:sz w:val="28"/>
          <w:szCs w:val="28"/>
        </w:rPr>
        <w:t>NH CHUNG</w:t>
      </w:r>
    </w:p>
    <w:p w:rsidR="00601611" w:rsidRDefault="00F27576">
      <w:pPr>
        <w:pStyle w:val="NormalWeb"/>
        <w:shd w:val="clear" w:color="auto" w:fill="FFFFFF"/>
        <w:spacing w:before="120" w:beforeAutospacing="0" w:after="0" w:afterAutospacing="0"/>
        <w:ind w:firstLine="720"/>
        <w:rPr>
          <w:b/>
          <w:bCs/>
          <w:color w:val="000000"/>
          <w:sz w:val="28"/>
          <w:szCs w:val="28"/>
        </w:rPr>
      </w:pPr>
      <w:r>
        <w:rPr>
          <w:b/>
          <w:bCs/>
          <w:color w:val="000000"/>
          <w:sz w:val="28"/>
          <w:szCs w:val="28"/>
        </w:rPr>
        <w:t xml:space="preserve">Điều 1. Phạm vi điều chỉnh </w:t>
      </w:r>
    </w:p>
    <w:p w:rsidR="00601611" w:rsidRDefault="00F27576">
      <w:pPr>
        <w:tabs>
          <w:tab w:val="left" w:pos="6600"/>
        </w:tabs>
        <w:spacing w:before="120"/>
        <w:ind w:firstLine="709"/>
        <w:rPr>
          <w:rFonts w:ascii="Times New Roman" w:hAnsi="Times New Roman" w:cs="Times New Roman"/>
          <w:sz w:val="28"/>
          <w:szCs w:val="28"/>
        </w:rPr>
      </w:pPr>
      <w:r>
        <w:rPr>
          <w:rFonts w:ascii="Times New Roman" w:hAnsi="Times New Roman" w:cs="Times New Roman"/>
          <w:sz w:val="28"/>
          <w:szCs w:val="28"/>
        </w:rPr>
        <w:t>Quy đ</w:t>
      </w:r>
      <w:r>
        <w:rPr>
          <w:rFonts w:ascii="Times New Roman" w:hAnsi="Times New Roman" w:cs="Times New Roman"/>
          <w:sz w:val="28"/>
          <w:szCs w:val="28"/>
        </w:rPr>
        <w:t>ị</w:t>
      </w:r>
      <w:r>
        <w:rPr>
          <w:rFonts w:ascii="Times New Roman" w:hAnsi="Times New Roman" w:cs="Times New Roman"/>
          <w:sz w:val="28"/>
          <w:szCs w:val="28"/>
        </w:rPr>
        <w:t>nh này quy đ</w:t>
      </w:r>
      <w:r>
        <w:rPr>
          <w:rFonts w:ascii="Times New Roman" w:hAnsi="Times New Roman" w:cs="Times New Roman"/>
          <w:sz w:val="28"/>
          <w:szCs w:val="28"/>
        </w:rPr>
        <w:t>ị</w:t>
      </w:r>
      <w:r>
        <w:rPr>
          <w:rFonts w:ascii="Times New Roman" w:hAnsi="Times New Roman" w:cs="Times New Roman"/>
          <w:sz w:val="28"/>
          <w:szCs w:val="28"/>
        </w:rPr>
        <w:t xml:space="preserve">nh </w:t>
      </w:r>
      <w:r>
        <w:rPr>
          <w:rFonts w:ascii="Times New Roman" w:hAnsi="Times New Roman" w:cs="Times New Roman"/>
          <w:sz w:val="28"/>
          <w:szCs w:val="28"/>
          <w:lang w:val="en-US"/>
        </w:rPr>
        <w:t>m</w:t>
      </w:r>
      <w:r>
        <w:rPr>
          <w:rFonts w:ascii="Times New Roman" w:hAnsi="Times New Roman" w:cs="Times New Roman"/>
          <w:sz w:val="28"/>
          <w:szCs w:val="28"/>
          <w:lang w:val="en-US"/>
        </w:rPr>
        <w:t>ứ</w:t>
      </w:r>
      <w:r>
        <w:rPr>
          <w:rFonts w:ascii="Times New Roman" w:hAnsi="Times New Roman" w:cs="Times New Roman"/>
          <w:sz w:val="28"/>
          <w:szCs w:val="28"/>
          <w:lang w:val="en-US"/>
        </w:rPr>
        <w:t>c chi</w:t>
      </w:r>
      <w:r>
        <w:rPr>
          <w:rFonts w:ascii="Times New Roman" w:hAnsi="Times New Roman" w:cs="Times New Roman"/>
          <w:sz w:val="28"/>
          <w:szCs w:val="28"/>
        </w:rPr>
        <w:t xml:space="preserve"> ti</w:t>
      </w:r>
      <w:r>
        <w:rPr>
          <w:rFonts w:ascii="Times New Roman" w:hAnsi="Times New Roman" w:cs="Times New Roman"/>
          <w:sz w:val="28"/>
          <w:szCs w:val="28"/>
        </w:rPr>
        <w:t>ế</w:t>
      </w:r>
      <w:r>
        <w:rPr>
          <w:rFonts w:ascii="Times New Roman" w:hAnsi="Times New Roman" w:cs="Times New Roman"/>
          <w:sz w:val="28"/>
          <w:szCs w:val="28"/>
        </w:rPr>
        <w:t>p khách nư</w:t>
      </w:r>
      <w:r>
        <w:rPr>
          <w:rFonts w:ascii="Times New Roman" w:hAnsi="Times New Roman" w:cs="Times New Roman"/>
          <w:sz w:val="28"/>
          <w:szCs w:val="28"/>
        </w:rPr>
        <w:t>ớ</w:t>
      </w:r>
      <w:r>
        <w:rPr>
          <w:rFonts w:ascii="Times New Roman" w:hAnsi="Times New Roman" w:cs="Times New Roman"/>
          <w:sz w:val="28"/>
          <w:szCs w:val="28"/>
        </w:rPr>
        <w:t>c ngoài vào làm vi</w:t>
      </w:r>
      <w:r>
        <w:rPr>
          <w:rFonts w:ascii="Times New Roman" w:hAnsi="Times New Roman" w:cs="Times New Roman"/>
          <w:sz w:val="28"/>
          <w:szCs w:val="28"/>
        </w:rPr>
        <w:t>ệ</w:t>
      </w:r>
      <w:r>
        <w:rPr>
          <w:rFonts w:ascii="Times New Roman" w:hAnsi="Times New Roman" w:cs="Times New Roman"/>
          <w:sz w:val="28"/>
          <w:szCs w:val="28"/>
        </w:rPr>
        <w:t>c, chi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ngh</w:t>
      </w:r>
      <w:r>
        <w:rPr>
          <w:rFonts w:ascii="Times New Roman" w:hAnsi="Times New Roman" w:cs="Times New Roman"/>
          <w:sz w:val="28"/>
          <w:szCs w:val="28"/>
        </w:rPr>
        <w:t>ị</w:t>
      </w:r>
      <w:r>
        <w:rPr>
          <w:rFonts w:ascii="Times New Roman" w:hAnsi="Times New Roman" w:cs="Times New Roman"/>
          <w:sz w:val="28"/>
          <w:szCs w:val="28"/>
        </w:rPr>
        <w:t>, h</w:t>
      </w:r>
      <w:r>
        <w:rPr>
          <w:rFonts w:ascii="Times New Roman" w:hAnsi="Times New Roman" w:cs="Times New Roman"/>
          <w:sz w:val="28"/>
          <w:szCs w:val="28"/>
        </w:rPr>
        <w:t>ộ</w:t>
      </w:r>
      <w:r>
        <w:rPr>
          <w:rFonts w:ascii="Times New Roman" w:hAnsi="Times New Roman" w:cs="Times New Roman"/>
          <w:sz w:val="28"/>
          <w:szCs w:val="28"/>
        </w:rPr>
        <w:t>i th</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và ti</w:t>
      </w:r>
      <w:r>
        <w:rPr>
          <w:rFonts w:ascii="Times New Roman" w:hAnsi="Times New Roman" w:cs="Times New Roman"/>
          <w:sz w:val="28"/>
          <w:szCs w:val="28"/>
        </w:rPr>
        <w:t>ế</w:t>
      </w:r>
      <w:r>
        <w:rPr>
          <w:rFonts w:ascii="Times New Roman" w:hAnsi="Times New Roman" w:cs="Times New Roman"/>
          <w:sz w:val="28"/>
          <w:szCs w:val="28"/>
        </w:rPr>
        <w:t>p khách trong nư</w:t>
      </w:r>
      <w:r>
        <w:rPr>
          <w:rFonts w:ascii="Times New Roman" w:hAnsi="Times New Roman" w:cs="Times New Roman"/>
          <w:sz w:val="28"/>
          <w:szCs w:val="28"/>
        </w:rPr>
        <w:t>ớ</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nh Thanh Hóa.</w:t>
      </w:r>
    </w:p>
    <w:p w:rsidR="00601611" w:rsidRDefault="00F27576">
      <w:pPr>
        <w:widowControl w:val="0"/>
        <w:suppressAutoHyphens/>
        <w:spacing w:before="120"/>
        <w:rPr>
          <w:rFonts w:ascii="Times New Roman" w:hAnsi="Times New Roman" w:cs="Times New Roman"/>
          <w:sz w:val="28"/>
          <w:szCs w:val="28"/>
          <w:lang w:val="nl-NL"/>
        </w:rPr>
      </w:pPr>
      <w:r>
        <w:rPr>
          <w:rFonts w:ascii="Times New Roman" w:hAnsi="Times New Roman" w:cs="Times New Roman"/>
          <w:b/>
          <w:bCs/>
          <w:color w:val="000000"/>
          <w:sz w:val="28"/>
          <w:szCs w:val="28"/>
        </w:rPr>
        <w:t>Đi</w:t>
      </w:r>
      <w:r>
        <w:rPr>
          <w:rFonts w:ascii="Times New Roman" w:hAnsi="Times New Roman" w:cs="Times New Roman"/>
          <w:b/>
          <w:bCs/>
          <w:color w:val="000000"/>
          <w:sz w:val="28"/>
          <w:szCs w:val="28"/>
        </w:rPr>
        <w:t>ề</w:t>
      </w:r>
      <w:r>
        <w:rPr>
          <w:rFonts w:ascii="Times New Roman" w:hAnsi="Times New Roman" w:cs="Times New Roman"/>
          <w:b/>
          <w:bCs/>
          <w:color w:val="000000"/>
          <w:sz w:val="28"/>
          <w:szCs w:val="28"/>
        </w:rPr>
        <w:t>u 2. Đ</w:t>
      </w:r>
      <w:r>
        <w:rPr>
          <w:rFonts w:ascii="Times New Roman" w:hAnsi="Times New Roman" w:cs="Times New Roman"/>
          <w:b/>
          <w:bCs/>
          <w:color w:val="000000"/>
          <w:sz w:val="28"/>
          <w:szCs w:val="28"/>
        </w:rPr>
        <w:t>ố</w:t>
      </w:r>
      <w:r>
        <w:rPr>
          <w:rFonts w:ascii="Times New Roman" w:hAnsi="Times New Roman" w:cs="Times New Roman"/>
          <w:b/>
          <w:bCs/>
          <w:color w:val="000000"/>
          <w:sz w:val="28"/>
          <w:szCs w:val="28"/>
        </w:rPr>
        <w:t xml:space="preserve">i </w:t>
      </w:r>
      <w:r>
        <w:rPr>
          <w:rFonts w:ascii="Times New Roman" w:hAnsi="Times New Roman" w:cs="Times New Roman"/>
          <w:b/>
          <w:bCs/>
          <w:color w:val="000000"/>
          <w:sz w:val="28"/>
          <w:szCs w:val="28"/>
        </w:rPr>
        <w:t>tư</w:t>
      </w:r>
      <w:r>
        <w:rPr>
          <w:rFonts w:ascii="Times New Roman" w:hAnsi="Times New Roman" w:cs="Times New Roman"/>
          <w:b/>
          <w:bCs/>
          <w:color w:val="000000"/>
          <w:sz w:val="28"/>
          <w:szCs w:val="28"/>
        </w:rPr>
        <w:t>ợ</w:t>
      </w:r>
      <w:r>
        <w:rPr>
          <w:rFonts w:ascii="Times New Roman" w:hAnsi="Times New Roman" w:cs="Times New Roman"/>
          <w:b/>
          <w:bCs/>
          <w:color w:val="000000"/>
          <w:sz w:val="28"/>
          <w:szCs w:val="28"/>
        </w:rPr>
        <w:t>ng áp d</w:t>
      </w:r>
      <w:r>
        <w:rPr>
          <w:rFonts w:ascii="Times New Roman" w:hAnsi="Times New Roman" w:cs="Times New Roman"/>
          <w:b/>
          <w:bCs/>
          <w:color w:val="000000"/>
          <w:sz w:val="28"/>
          <w:szCs w:val="28"/>
        </w:rPr>
        <w:t>ụ</w:t>
      </w:r>
      <w:r>
        <w:rPr>
          <w:rFonts w:ascii="Times New Roman" w:hAnsi="Times New Roman" w:cs="Times New Roman"/>
          <w:b/>
          <w:bCs/>
          <w:color w:val="000000"/>
          <w:sz w:val="28"/>
          <w:szCs w:val="28"/>
        </w:rPr>
        <w:t>ng</w:t>
      </w:r>
    </w:p>
    <w:p w:rsidR="00601611" w:rsidRDefault="00F27576">
      <w:pPr>
        <w:widowControl w:val="0"/>
        <w:suppressAutoHyphens/>
        <w:spacing w:before="120"/>
        <w:rPr>
          <w:rFonts w:ascii="Times New Roman" w:hAnsi="Times New Roman" w:cs="Times New Roman"/>
          <w:spacing w:val="3"/>
          <w:sz w:val="28"/>
          <w:szCs w:val="28"/>
          <w:shd w:val="clear" w:color="auto" w:fill="FFFFFF"/>
        </w:rPr>
      </w:pPr>
      <w:r>
        <w:rPr>
          <w:rFonts w:ascii="Times New Roman" w:hAnsi="Times New Roman" w:cs="Times New Roman"/>
          <w:sz w:val="28"/>
          <w:szCs w:val="28"/>
        </w:rPr>
        <w:t>Quy đ</w:t>
      </w:r>
      <w:r>
        <w:rPr>
          <w:rFonts w:ascii="Times New Roman" w:hAnsi="Times New Roman" w:cs="Times New Roman"/>
          <w:sz w:val="28"/>
          <w:szCs w:val="28"/>
        </w:rPr>
        <w:t>ị</w:t>
      </w:r>
      <w:r>
        <w:rPr>
          <w:rFonts w:ascii="Times New Roman" w:hAnsi="Times New Roman" w:cs="Times New Roman"/>
          <w:sz w:val="28"/>
          <w:szCs w:val="28"/>
        </w:rPr>
        <w:t>nh này áp d</w:t>
      </w:r>
      <w:r>
        <w:rPr>
          <w:rFonts w:ascii="Times New Roman" w:hAnsi="Times New Roman" w:cs="Times New Roman"/>
          <w:sz w:val="28"/>
          <w:szCs w:val="28"/>
        </w:rPr>
        <w:t>ụ</w:t>
      </w:r>
      <w:r>
        <w:rPr>
          <w:rFonts w:ascii="Times New Roman" w:hAnsi="Times New Roman" w:cs="Times New Roman"/>
          <w:sz w:val="28"/>
          <w:szCs w:val="28"/>
        </w:rPr>
        <w:t xml:space="preserve">ng cho các </w:t>
      </w:r>
      <w:r>
        <w:rPr>
          <w:rFonts w:ascii="Times New Roman" w:hAnsi="Times New Roman" w:cs="Times New Roman"/>
          <w:spacing w:val="3"/>
          <w:sz w:val="28"/>
          <w:szCs w:val="28"/>
          <w:shd w:val="clear" w:color="auto" w:fill="FFFFFF"/>
        </w:rPr>
        <w:t xml:space="preserve">cơ quan </w:t>
      </w:r>
      <w:r>
        <w:rPr>
          <w:rFonts w:ascii="Times New Roman" w:hAnsi="Times New Roman" w:cs="Times New Roman"/>
          <w:sz w:val="28"/>
          <w:szCs w:val="28"/>
        </w:rPr>
        <w:t>Đ</w:t>
      </w:r>
      <w:r>
        <w:rPr>
          <w:rFonts w:ascii="Times New Roman" w:hAnsi="Times New Roman" w:cs="Times New Roman"/>
          <w:sz w:val="28"/>
          <w:szCs w:val="28"/>
        </w:rPr>
        <w:t>ả</w:t>
      </w:r>
      <w:r>
        <w:rPr>
          <w:rFonts w:ascii="Times New Roman" w:hAnsi="Times New Roman" w:cs="Times New Roman"/>
          <w:sz w:val="28"/>
          <w:szCs w:val="28"/>
        </w:rPr>
        <w:t>ng, Nhà nư</w:t>
      </w:r>
      <w:r>
        <w:rPr>
          <w:rFonts w:ascii="Times New Roman" w:hAnsi="Times New Roman" w:cs="Times New Roman"/>
          <w:sz w:val="28"/>
          <w:szCs w:val="28"/>
        </w:rPr>
        <w:t>ớ</w:t>
      </w:r>
      <w:r>
        <w:rPr>
          <w:rFonts w:ascii="Times New Roman" w:hAnsi="Times New Roman" w:cs="Times New Roman"/>
          <w:sz w:val="28"/>
          <w:szCs w:val="28"/>
        </w:rPr>
        <w:t>c, M</w:t>
      </w:r>
      <w:r>
        <w:rPr>
          <w:rFonts w:ascii="Times New Roman" w:hAnsi="Times New Roman" w:cs="Times New Roman"/>
          <w:sz w:val="28"/>
          <w:szCs w:val="28"/>
        </w:rPr>
        <w:t>ặ</w:t>
      </w:r>
      <w:r>
        <w:rPr>
          <w:rFonts w:ascii="Times New Roman" w:hAnsi="Times New Roman" w:cs="Times New Roman"/>
          <w:sz w:val="28"/>
          <w:szCs w:val="28"/>
        </w:rPr>
        <w:t>t tr</w:t>
      </w:r>
      <w:r>
        <w:rPr>
          <w:rFonts w:ascii="Times New Roman" w:hAnsi="Times New Roman" w:cs="Times New Roman"/>
          <w:sz w:val="28"/>
          <w:szCs w:val="28"/>
        </w:rPr>
        <w:t>ậ</w:t>
      </w:r>
      <w:r>
        <w:rPr>
          <w:rFonts w:ascii="Times New Roman" w:hAnsi="Times New Roman" w:cs="Times New Roman"/>
          <w:sz w:val="28"/>
          <w:szCs w:val="28"/>
        </w:rPr>
        <w:t>n T</w:t>
      </w:r>
      <w:r>
        <w:rPr>
          <w:rFonts w:ascii="Times New Roman" w:hAnsi="Times New Roman" w:cs="Times New Roman"/>
          <w:sz w:val="28"/>
          <w:szCs w:val="28"/>
        </w:rPr>
        <w:t>ổ</w:t>
      </w:r>
      <w:r>
        <w:rPr>
          <w:rFonts w:ascii="Times New Roman" w:hAnsi="Times New Roman" w:cs="Times New Roman"/>
          <w:sz w:val="28"/>
          <w:szCs w:val="28"/>
        </w:rPr>
        <w:t xml:space="preserve"> qu</w:t>
      </w:r>
      <w:r>
        <w:rPr>
          <w:rFonts w:ascii="Times New Roman" w:hAnsi="Times New Roman" w:cs="Times New Roman"/>
          <w:sz w:val="28"/>
          <w:szCs w:val="28"/>
        </w:rPr>
        <w:t>ố</w:t>
      </w:r>
      <w:r>
        <w:rPr>
          <w:rFonts w:ascii="Times New Roman" w:hAnsi="Times New Roman" w:cs="Times New Roman"/>
          <w:sz w:val="28"/>
          <w:szCs w:val="28"/>
        </w:rPr>
        <w:t>c Vi</w:t>
      </w:r>
      <w:r>
        <w:rPr>
          <w:rFonts w:ascii="Times New Roman" w:hAnsi="Times New Roman" w:cs="Times New Roman"/>
          <w:sz w:val="28"/>
          <w:szCs w:val="28"/>
        </w:rPr>
        <w:t>ệ</w:t>
      </w:r>
      <w:r>
        <w:rPr>
          <w:rFonts w:ascii="Times New Roman" w:hAnsi="Times New Roman" w:cs="Times New Roman"/>
          <w:sz w:val="28"/>
          <w:szCs w:val="28"/>
        </w:rPr>
        <w:t>t Nam,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chính tr</w:t>
      </w:r>
      <w:r>
        <w:rPr>
          <w:rFonts w:ascii="Times New Roman" w:hAnsi="Times New Roman" w:cs="Times New Roman"/>
          <w:sz w:val="28"/>
          <w:szCs w:val="28"/>
        </w:rPr>
        <w:t>ị</w:t>
      </w:r>
      <w:r>
        <w:rPr>
          <w:rFonts w:ascii="Times New Roman" w:hAnsi="Times New Roman" w:cs="Times New Roman"/>
          <w:sz w:val="28"/>
          <w:szCs w:val="28"/>
        </w:rPr>
        <w:t>,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chính tr</w:t>
      </w:r>
      <w:r>
        <w:rPr>
          <w:rFonts w:ascii="Times New Roman" w:hAnsi="Times New Roman" w:cs="Times New Roman"/>
          <w:sz w:val="28"/>
          <w:szCs w:val="28"/>
        </w:rPr>
        <w:t>ị</w:t>
      </w:r>
      <w:r>
        <w:rPr>
          <w:rFonts w:ascii="Times New Roman" w:hAnsi="Times New Roman" w:cs="Times New Roman"/>
          <w:sz w:val="28"/>
          <w:szCs w:val="28"/>
        </w:rPr>
        <w:t xml:space="preserve"> - xã h</w:t>
      </w:r>
      <w:r>
        <w:rPr>
          <w:rFonts w:ascii="Times New Roman" w:hAnsi="Times New Roman" w:cs="Times New Roman"/>
          <w:sz w:val="28"/>
          <w:szCs w:val="28"/>
        </w:rPr>
        <w:t>ộ</w:t>
      </w:r>
      <w:r>
        <w:rPr>
          <w:rFonts w:ascii="Times New Roman" w:hAnsi="Times New Roman" w:cs="Times New Roman"/>
          <w:sz w:val="28"/>
          <w:szCs w:val="28"/>
        </w:rPr>
        <w:t>i, đơn v</w:t>
      </w:r>
      <w:r>
        <w:rPr>
          <w:rFonts w:ascii="Times New Roman" w:hAnsi="Times New Roman" w:cs="Times New Roman"/>
          <w:sz w:val="28"/>
          <w:szCs w:val="28"/>
        </w:rPr>
        <w:t>ị</w:t>
      </w:r>
      <w:r>
        <w:rPr>
          <w:rFonts w:ascii="Times New Roman" w:hAnsi="Times New Roman" w:cs="Times New Roman"/>
          <w:sz w:val="28"/>
          <w:szCs w:val="28"/>
        </w:rPr>
        <w:t xml:space="preserve"> s</w:t>
      </w:r>
      <w:r>
        <w:rPr>
          <w:rFonts w:ascii="Times New Roman" w:hAnsi="Times New Roman" w:cs="Times New Roman"/>
          <w:sz w:val="28"/>
          <w:szCs w:val="28"/>
        </w:rPr>
        <w:t>ự</w:t>
      </w:r>
      <w:r>
        <w:rPr>
          <w:rFonts w:ascii="Times New Roman" w:hAnsi="Times New Roman" w:cs="Times New Roman"/>
          <w:sz w:val="28"/>
          <w:szCs w:val="28"/>
        </w:rPr>
        <w:t xml:space="preserve"> nghi</w:t>
      </w:r>
      <w:r>
        <w:rPr>
          <w:rFonts w:ascii="Times New Roman" w:hAnsi="Times New Roman" w:cs="Times New Roman"/>
          <w:sz w:val="28"/>
          <w:szCs w:val="28"/>
        </w:rPr>
        <w:t>ệ</w:t>
      </w:r>
      <w:r>
        <w:rPr>
          <w:rFonts w:ascii="Times New Roman" w:hAnsi="Times New Roman" w:cs="Times New Roman"/>
          <w:sz w:val="28"/>
          <w:szCs w:val="28"/>
        </w:rPr>
        <w:t>p công l</w:t>
      </w:r>
      <w:r>
        <w:rPr>
          <w:rFonts w:ascii="Times New Roman" w:hAnsi="Times New Roman" w:cs="Times New Roman"/>
          <w:sz w:val="28"/>
          <w:szCs w:val="28"/>
        </w:rPr>
        <w:t>ậ</w:t>
      </w:r>
      <w:r>
        <w:rPr>
          <w:rFonts w:ascii="Times New Roman" w:hAnsi="Times New Roman" w:cs="Times New Roman"/>
          <w:sz w:val="28"/>
          <w:szCs w:val="28"/>
        </w:rPr>
        <w:t xml:space="preserve">p và </w:t>
      </w:r>
      <w:r>
        <w:rPr>
          <w:rFonts w:ascii="Times New Roman" w:hAnsi="Times New Roman" w:cs="Times New Roman"/>
          <w:spacing w:val="3"/>
          <w:sz w:val="28"/>
          <w:szCs w:val="28"/>
          <w:shd w:val="clear" w:color="auto" w:fill="FFFFFF"/>
        </w:rPr>
        <w:t>các t</w:t>
      </w:r>
      <w:r>
        <w:rPr>
          <w:rFonts w:ascii="Times New Roman" w:hAnsi="Times New Roman" w:cs="Times New Roman"/>
          <w:spacing w:val="3"/>
          <w:sz w:val="28"/>
          <w:szCs w:val="28"/>
          <w:shd w:val="clear" w:color="auto" w:fill="FFFFFF"/>
        </w:rPr>
        <w:t>ổ</w:t>
      </w:r>
      <w:r>
        <w:rPr>
          <w:rFonts w:ascii="Times New Roman" w:hAnsi="Times New Roman" w:cs="Times New Roman"/>
          <w:spacing w:val="3"/>
          <w:sz w:val="28"/>
          <w:szCs w:val="28"/>
          <w:shd w:val="clear" w:color="auto" w:fill="FFFFFF"/>
        </w:rPr>
        <w:t xml:space="preserve"> ch</w:t>
      </w:r>
      <w:r>
        <w:rPr>
          <w:rFonts w:ascii="Times New Roman" w:hAnsi="Times New Roman" w:cs="Times New Roman"/>
          <w:spacing w:val="3"/>
          <w:sz w:val="28"/>
          <w:szCs w:val="28"/>
          <w:shd w:val="clear" w:color="auto" w:fill="FFFFFF"/>
        </w:rPr>
        <w:t>ứ</w:t>
      </w:r>
      <w:r>
        <w:rPr>
          <w:rFonts w:ascii="Times New Roman" w:hAnsi="Times New Roman" w:cs="Times New Roman"/>
          <w:spacing w:val="3"/>
          <w:sz w:val="28"/>
          <w:szCs w:val="28"/>
          <w:shd w:val="clear" w:color="auto" w:fill="FFFFFF"/>
        </w:rPr>
        <w:t>c s</w:t>
      </w:r>
      <w:r>
        <w:rPr>
          <w:rFonts w:ascii="Times New Roman" w:hAnsi="Times New Roman" w:cs="Times New Roman"/>
          <w:spacing w:val="3"/>
          <w:sz w:val="28"/>
          <w:szCs w:val="28"/>
          <w:shd w:val="clear" w:color="auto" w:fill="FFFFFF"/>
        </w:rPr>
        <w:t>ử</w:t>
      </w:r>
      <w:r>
        <w:rPr>
          <w:rFonts w:ascii="Times New Roman" w:hAnsi="Times New Roman" w:cs="Times New Roman"/>
          <w:spacing w:val="3"/>
          <w:sz w:val="28"/>
          <w:szCs w:val="28"/>
          <w:shd w:val="clear" w:color="auto" w:fill="FFFFFF"/>
        </w:rPr>
        <w:t xml:space="preserve"> d</w:t>
      </w:r>
      <w:r>
        <w:rPr>
          <w:rFonts w:ascii="Times New Roman" w:hAnsi="Times New Roman" w:cs="Times New Roman"/>
          <w:spacing w:val="3"/>
          <w:sz w:val="28"/>
          <w:szCs w:val="28"/>
          <w:shd w:val="clear" w:color="auto" w:fill="FFFFFF"/>
        </w:rPr>
        <w:t>ụ</w:t>
      </w:r>
      <w:r>
        <w:rPr>
          <w:rFonts w:ascii="Times New Roman" w:hAnsi="Times New Roman" w:cs="Times New Roman"/>
          <w:spacing w:val="3"/>
          <w:sz w:val="28"/>
          <w:szCs w:val="28"/>
          <w:shd w:val="clear" w:color="auto" w:fill="FFFFFF"/>
        </w:rPr>
        <w:t>ng kinh phí do ngân sách nhà nư</w:t>
      </w:r>
      <w:r>
        <w:rPr>
          <w:rFonts w:ascii="Times New Roman" w:hAnsi="Times New Roman" w:cs="Times New Roman"/>
          <w:spacing w:val="3"/>
          <w:sz w:val="28"/>
          <w:szCs w:val="28"/>
          <w:shd w:val="clear" w:color="auto" w:fill="FFFFFF"/>
        </w:rPr>
        <w:t>ớ</w:t>
      </w:r>
      <w:r>
        <w:rPr>
          <w:rFonts w:ascii="Times New Roman" w:hAnsi="Times New Roman" w:cs="Times New Roman"/>
          <w:spacing w:val="3"/>
          <w:sz w:val="28"/>
          <w:szCs w:val="28"/>
          <w:shd w:val="clear" w:color="auto" w:fill="FFFFFF"/>
        </w:rPr>
        <w:t>c h</w:t>
      </w:r>
      <w:r>
        <w:rPr>
          <w:rFonts w:ascii="Times New Roman" w:hAnsi="Times New Roman" w:cs="Times New Roman"/>
          <w:spacing w:val="3"/>
          <w:sz w:val="28"/>
          <w:szCs w:val="28"/>
          <w:shd w:val="clear" w:color="auto" w:fill="FFFFFF"/>
        </w:rPr>
        <w:t>ỗ</w:t>
      </w:r>
      <w:r>
        <w:rPr>
          <w:rFonts w:ascii="Times New Roman" w:hAnsi="Times New Roman" w:cs="Times New Roman"/>
          <w:spacing w:val="3"/>
          <w:sz w:val="28"/>
          <w:szCs w:val="28"/>
          <w:shd w:val="clear" w:color="auto" w:fill="FFFFFF"/>
        </w:rPr>
        <w:t xml:space="preserve"> tr</w:t>
      </w:r>
      <w:r>
        <w:rPr>
          <w:rFonts w:ascii="Times New Roman" w:hAnsi="Times New Roman" w:cs="Times New Roman"/>
          <w:spacing w:val="3"/>
          <w:sz w:val="28"/>
          <w:szCs w:val="28"/>
          <w:shd w:val="clear" w:color="auto" w:fill="FFFFFF"/>
        </w:rPr>
        <w:t>ợ</w:t>
      </w:r>
      <w:r>
        <w:rPr>
          <w:rFonts w:ascii="Times New Roman" w:hAnsi="Times New Roman" w:cs="Times New Roman"/>
          <w:spacing w:val="3"/>
          <w:sz w:val="28"/>
          <w:szCs w:val="28"/>
          <w:shd w:val="clear" w:color="auto" w:fill="FFFFFF"/>
        </w:rPr>
        <w:t xml:space="preserve"> trên đ</w:t>
      </w:r>
      <w:r>
        <w:rPr>
          <w:rFonts w:ascii="Times New Roman" w:hAnsi="Times New Roman" w:cs="Times New Roman"/>
          <w:spacing w:val="3"/>
          <w:sz w:val="28"/>
          <w:szCs w:val="28"/>
          <w:shd w:val="clear" w:color="auto" w:fill="FFFFFF"/>
        </w:rPr>
        <w:t>ị</w:t>
      </w:r>
      <w:r>
        <w:rPr>
          <w:rFonts w:ascii="Times New Roman" w:hAnsi="Times New Roman" w:cs="Times New Roman"/>
          <w:spacing w:val="3"/>
          <w:sz w:val="28"/>
          <w:szCs w:val="28"/>
          <w:shd w:val="clear" w:color="auto" w:fill="FFFFFF"/>
        </w:rPr>
        <w:t>a bàn t</w:t>
      </w:r>
      <w:r>
        <w:rPr>
          <w:rFonts w:ascii="Times New Roman" w:hAnsi="Times New Roman" w:cs="Times New Roman"/>
          <w:spacing w:val="3"/>
          <w:sz w:val="28"/>
          <w:szCs w:val="28"/>
          <w:shd w:val="clear" w:color="auto" w:fill="FFFFFF"/>
        </w:rPr>
        <w:t>ỉ</w:t>
      </w:r>
      <w:r>
        <w:rPr>
          <w:rFonts w:ascii="Times New Roman" w:hAnsi="Times New Roman" w:cs="Times New Roman"/>
          <w:spacing w:val="3"/>
          <w:sz w:val="28"/>
          <w:szCs w:val="28"/>
          <w:shd w:val="clear" w:color="auto" w:fill="FFFFFF"/>
        </w:rPr>
        <w:t>nh Thanh Hóa.</w:t>
      </w:r>
    </w:p>
    <w:p w:rsidR="00601611" w:rsidRDefault="00F27576">
      <w:pPr>
        <w:widowControl w:val="0"/>
        <w:suppressAutoHyphens/>
        <w:spacing w:before="120" w:line="264" w:lineRule="auto"/>
        <w:rPr>
          <w:rFonts w:ascii="Times New Roman" w:hAnsi="Times New Roman" w:cs="Times New Roman"/>
          <w:sz w:val="28"/>
          <w:szCs w:val="28"/>
        </w:rPr>
      </w:pPr>
      <w:r>
        <w:rPr>
          <w:rFonts w:ascii="Times New Roman" w:hAnsi="Times New Roman" w:cs="Times New Roman"/>
          <w:b/>
          <w:color w:val="000000"/>
          <w:sz w:val="28"/>
          <w:szCs w:val="28"/>
        </w:rPr>
        <w:t>Đi</w:t>
      </w:r>
      <w:r>
        <w:rPr>
          <w:rFonts w:ascii="Times New Roman" w:hAnsi="Times New Roman" w:cs="Times New Roman"/>
          <w:b/>
          <w:color w:val="000000"/>
          <w:sz w:val="28"/>
          <w:szCs w:val="28"/>
        </w:rPr>
        <w:t>ề</w:t>
      </w:r>
      <w:r>
        <w:rPr>
          <w:rFonts w:ascii="Times New Roman" w:hAnsi="Times New Roman" w:cs="Times New Roman"/>
          <w:b/>
          <w:color w:val="000000"/>
          <w:sz w:val="28"/>
          <w:szCs w:val="28"/>
        </w:rPr>
        <w:t>u 3. Nguyên t</w:t>
      </w:r>
      <w:r>
        <w:rPr>
          <w:rFonts w:ascii="Times New Roman" w:hAnsi="Times New Roman" w:cs="Times New Roman"/>
          <w:b/>
          <w:color w:val="000000"/>
          <w:sz w:val="28"/>
          <w:szCs w:val="28"/>
        </w:rPr>
        <w:t>ắ</w:t>
      </w:r>
      <w:r>
        <w:rPr>
          <w:rFonts w:ascii="Times New Roman" w:hAnsi="Times New Roman" w:cs="Times New Roman"/>
          <w:b/>
          <w:color w:val="000000"/>
          <w:sz w:val="28"/>
          <w:szCs w:val="28"/>
        </w:rPr>
        <w:t>c chung</w:t>
      </w:r>
    </w:p>
    <w:p w:rsidR="00601611" w:rsidRDefault="00F27576">
      <w:pPr>
        <w:tabs>
          <w:tab w:val="left" w:pos="6600"/>
        </w:tabs>
        <w:spacing w:before="120"/>
        <w:ind w:firstLine="709"/>
        <w:rPr>
          <w:rFonts w:ascii="Times New Roman" w:hAnsi="Times New Roman" w:cs="Times New Roman"/>
          <w:sz w:val="28"/>
          <w:szCs w:val="28"/>
        </w:rPr>
      </w:pPr>
      <w:r>
        <w:rPr>
          <w:rFonts w:ascii="Times New Roman" w:hAnsi="Times New Roman" w:cs="Times New Roman"/>
          <w:color w:val="000000"/>
          <w:sz w:val="28"/>
          <w:szCs w:val="28"/>
        </w:rPr>
        <w:t>1. Kinh phí th</w:t>
      </w:r>
      <w:r>
        <w:rPr>
          <w:rFonts w:ascii="Times New Roman" w:hAnsi="Times New Roman" w:cs="Times New Roman"/>
          <w:color w:val="000000"/>
          <w:sz w:val="28"/>
          <w:szCs w:val="28"/>
        </w:rPr>
        <w:t>ự</w:t>
      </w:r>
      <w:r>
        <w:rPr>
          <w:rFonts w:ascii="Times New Roman" w:hAnsi="Times New Roman" w:cs="Times New Roman"/>
          <w:color w:val="000000"/>
          <w:sz w:val="28"/>
          <w:szCs w:val="28"/>
        </w:rPr>
        <w:t>c hi</w:t>
      </w:r>
      <w:r>
        <w:rPr>
          <w:rFonts w:ascii="Times New Roman" w:hAnsi="Times New Roman" w:cs="Times New Roman"/>
          <w:color w:val="000000"/>
          <w:sz w:val="28"/>
          <w:szCs w:val="28"/>
        </w:rPr>
        <w:t>ệ</w:t>
      </w:r>
      <w:r>
        <w:rPr>
          <w:rFonts w:ascii="Times New Roman" w:hAnsi="Times New Roman" w:cs="Times New Roman"/>
          <w:color w:val="000000"/>
          <w:sz w:val="28"/>
          <w:szCs w:val="28"/>
        </w:rPr>
        <w:t xml:space="preserve">n </w:t>
      </w:r>
      <w:r>
        <w:rPr>
          <w:rFonts w:ascii="Times New Roman" w:hAnsi="Times New Roman" w:cs="Times New Roman"/>
          <w:sz w:val="28"/>
          <w:szCs w:val="28"/>
        </w:rPr>
        <w:t>ch</w:t>
      </w:r>
      <w:r>
        <w:rPr>
          <w:rFonts w:ascii="Times New Roman" w:hAnsi="Times New Roman" w:cs="Times New Roman"/>
          <w:sz w:val="28"/>
          <w:szCs w:val="28"/>
        </w:rPr>
        <w:t>ế</w:t>
      </w:r>
      <w:r>
        <w:rPr>
          <w:rFonts w:ascii="Times New Roman" w:hAnsi="Times New Roman" w:cs="Times New Roman"/>
          <w:sz w:val="28"/>
          <w:szCs w:val="28"/>
        </w:rPr>
        <w:t xml:space="preserve"> đ</w:t>
      </w:r>
      <w:r>
        <w:rPr>
          <w:rFonts w:ascii="Times New Roman" w:hAnsi="Times New Roman" w:cs="Times New Roman"/>
          <w:sz w:val="28"/>
          <w:szCs w:val="28"/>
        </w:rPr>
        <w:t>ộ</w:t>
      </w:r>
      <w:r>
        <w:rPr>
          <w:rFonts w:ascii="Times New Roman" w:hAnsi="Times New Roman" w:cs="Times New Roman"/>
          <w:sz w:val="28"/>
          <w:szCs w:val="28"/>
        </w:rPr>
        <w:t xml:space="preserve"> ti</w:t>
      </w:r>
      <w:r>
        <w:rPr>
          <w:rFonts w:ascii="Times New Roman" w:hAnsi="Times New Roman" w:cs="Times New Roman"/>
          <w:sz w:val="28"/>
          <w:szCs w:val="28"/>
        </w:rPr>
        <w:t>ế</w:t>
      </w:r>
      <w:r>
        <w:rPr>
          <w:rFonts w:ascii="Times New Roman" w:hAnsi="Times New Roman" w:cs="Times New Roman"/>
          <w:sz w:val="28"/>
          <w:szCs w:val="28"/>
        </w:rPr>
        <w:t>p khách nư</w:t>
      </w:r>
      <w:r>
        <w:rPr>
          <w:rFonts w:ascii="Times New Roman" w:hAnsi="Times New Roman" w:cs="Times New Roman"/>
          <w:sz w:val="28"/>
          <w:szCs w:val="28"/>
        </w:rPr>
        <w:t>ớ</w:t>
      </w:r>
      <w:r>
        <w:rPr>
          <w:rFonts w:ascii="Times New Roman" w:hAnsi="Times New Roman" w:cs="Times New Roman"/>
          <w:sz w:val="28"/>
          <w:szCs w:val="28"/>
        </w:rPr>
        <w:t>c ngoài vào làm vi</w:t>
      </w:r>
      <w:r>
        <w:rPr>
          <w:rFonts w:ascii="Times New Roman" w:hAnsi="Times New Roman" w:cs="Times New Roman"/>
          <w:sz w:val="28"/>
          <w:szCs w:val="28"/>
        </w:rPr>
        <w:t>ệ</w:t>
      </w:r>
      <w:r>
        <w:rPr>
          <w:rFonts w:ascii="Times New Roman" w:hAnsi="Times New Roman" w:cs="Times New Roman"/>
          <w:sz w:val="28"/>
          <w:szCs w:val="28"/>
        </w:rPr>
        <w:t>c, chi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ngh</w:t>
      </w:r>
      <w:r>
        <w:rPr>
          <w:rFonts w:ascii="Times New Roman" w:hAnsi="Times New Roman" w:cs="Times New Roman"/>
          <w:sz w:val="28"/>
          <w:szCs w:val="28"/>
        </w:rPr>
        <w:t>ị</w:t>
      </w:r>
      <w:r>
        <w:rPr>
          <w:rFonts w:ascii="Times New Roman" w:hAnsi="Times New Roman" w:cs="Times New Roman"/>
          <w:sz w:val="28"/>
          <w:szCs w:val="28"/>
        </w:rPr>
        <w:t>,  h</w:t>
      </w:r>
      <w:r>
        <w:rPr>
          <w:rFonts w:ascii="Times New Roman" w:hAnsi="Times New Roman" w:cs="Times New Roman"/>
          <w:sz w:val="28"/>
          <w:szCs w:val="28"/>
        </w:rPr>
        <w:t>ộ</w:t>
      </w:r>
      <w:r>
        <w:rPr>
          <w:rFonts w:ascii="Times New Roman" w:hAnsi="Times New Roman" w:cs="Times New Roman"/>
          <w:sz w:val="28"/>
          <w:szCs w:val="28"/>
        </w:rPr>
        <w:t>i th</w:t>
      </w:r>
      <w:r>
        <w:rPr>
          <w:rFonts w:ascii="Times New Roman" w:hAnsi="Times New Roman" w:cs="Times New Roman"/>
          <w:sz w:val="28"/>
          <w:szCs w:val="28"/>
        </w:rPr>
        <w:t>ả</w:t>
      </w:r>
      <w:r>
        <w:rPr>
          <w:rFonts w:ascii="Times New Roman" w:hAnsi="Times New Roman" w:cs="Times New Roman"/>
          <w:sz w:val="28"/>
          <w:szCs w:val="28"/>
        </w:rPr>
        <w:t>o qu</w:t>
      </w:r>
      <w:r>
        <w:rPr>
          <w:rFonts w:ascii="Times New Roman" w:hAnsi="Times New Roman" w:cs="Times New Roman"/>
          <w:sz w:val="28"/>
          <w:szCs w:val="28"/>
        </w:rPr>
        <w:t>ố</w:t>
      </w:r>
      <w:r>
        <w:rPr>
          <w:rFonts w:ascii="Times New Roman" w:hAnsi="Times New Roman" w:cs="Times New Roman"/>
          <w:sz w:val="28"/>
          <w:szCs w:val="28"/>
        </w:rPr>
        <w:t>c t</w:t>
      </w:r>
      <w:r>
        <w:rPr>
          <w:rFonts w:ascii="Times New Roman" w:hAnsi="Times New Roman" w:cs="Times New Roman"/>
          <w:sz w:val="28"/>
          <w:szCs w:val="28"/>
        </w:rPr>
        <w:t>ế</w:t>
      </w:r>
      <w:r>
        <w:rPr>
          <w:rFonts w:ascii="Times New Roman" w:hAnsi="Times New Roman" w:cs="Times New Roman"/>
          <w:sz w:val="28"/>
          <w:szCs w:val="28"/>
        </w:rPr>
        <w:t xml:space="preserve"> và ti</w:t>
      </w:r>
      <w:r>
        <w:rPr>
          <w:rFonts w:ascii="Times New Roman" w:hAnsi="Times New Roman" w:cs="Times New Roman"/>
          <w:sz w:val="28"/>
          <w:szCs w:val="28"/>
        </w:rPr>
        <w:t>ế</w:t>
      </w:r>
      <w:r>
        <w:rPr>
          <w:rFonts w:ascii="Times New Roman" w:hAnsi="Times New Roman" w:cs="Times New Roman"/>
          <w:sz w:val="28"/>
          <w:szCs w:val="28"/>
        </w:rPr>
        <w:t>p khách trong nư</w:t>
      </w:r>
      <w:r>
        <w:rPr>
          <w:rFonts w:ascii="Times New Roman" w:hAnsi="Times New Roman" w:cs="Times New Roman"/>
          <w:sz w:val="28"/>
          <w:szCs w:val="28"/>
        </w:rPr>
        <w:t>ớ</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nh Thanh Hóa ph</w:t>
      </w:r>
      <w:r>
        <w:rPr>
          <w:rFonts w:ascii="Times New Roman" w:hAnsi="Times New Roman" w:cs="Times New Roman"/>
          <w:sz w:val="28"/>
          <w:szCs w:val="28"/>
        </w:rPr>
        <w:t>ả</w:t>
      </w:r>
      <w:r>
        <w:rPr>
          <w:rFonts w:ascii="Times New Roman" w:hAnsi="Times New Roman" w:cs="Times New Roman"/>
          <w:sz w:val="28"/>
          <w:szCs w:val="28"/>
        </w:rPr>
        <w:t>i đư</w:t>
      </w:r>
      <w:r>
        <w:rPr>
          <w:rFonts w:ascii="Times New Roman" w:hAnsi="Times New Roman" w:cs="Times New Roman"/>
          <w:sz w:val="28"/>
          <w:szCs w:val="28"/>
        </w:rPr>
        <w:t>ợ</w:t>
      </w:r>
      <w:r>
        <w:rPr>
          <w:rFonts w:ascii="Times New Roman" w:hAnsi="Times New Roman" w:cs="Times New Roman"/>
          <w:sz w:val="28"/>
          <w:szCs w:val="28"/>
        </w:rPr>
        <w:t>c qu</w:t>
      </w:r>
      <w:r>
        <w:rPr>
          <w:rFonts w:ascii="Times New Roman" w:hAnsi="Times New Roman" w:cs="Times New Roman"/>
          <w:sz w:val="28"/>
          <w:szCs w:val="28"/>
        </w:rPr>
        <w:t>ả</w:t>
      </w:r>
      <w:r>
        <w:rPr>
          <w:rFonts w:ascii="Times New Roman" w:hAnsi="Times New Roman" w:cs="Times New Roman"/>
          <w:sz w:val="28"/>
          <w:szCs w:val="28"/>
        </w:rPr>
        <w:t>n lý, s</w:t>
      </w:r>
      <w:r>
        <w:rPr>
          <w:rFonts w:ascii="Times New Roman" w:hAnsi="Times New Roman" w:cs="Times New Roman"/>
          <w:sz w:val="28"/>
          <w:szCs w:val="28"/>
        </w:rPr>
        <w:t>ử</w:t>
      </w:r>
      <w:r>
        <w:rPr>
          <w:rFonts w:ascii="Times New Roman" w:hAnsi="Times New Roman" w:cs="Times New Roman"/>
          <w:sz w:val="28"/>
          <w:szCs w:val="28"/>
        </w:rPr>
        <w:t xml:space="preserve"> d</w:t>
      </w:r>
      <w:r>
        <w:rPr>
          <w:rFonts w:ascii="Times New Roman" w:hAnsi="Times New Roman" w:cs="Times New Roman"/>
          <w:sz w:val="28"/>
          <w:szCs w:val="28"/>
        </w:rPr>
        <w:t>ụ</w:t>
      </w:r>
      <w:r>
        <w:rPr>
          <w:rFonts w:ascii="Times New Roman" w:hAnsi="Times New Roman" w:cs="Times New Roman"/>
          <w:sz w:val="28"/>
          <w:szCs w:val="28"/>
        </w:rPr>
        <w:t>ng theo đúng m</w:t>
      </w:r>
      <w:r>
        <w:rPr>
          <w:rFonts w:ascii="Times New Roman" w:hAnsi="Times New Roman" w:cs="Times New Roman"/>
          <w:sz w:val="28"/>
          <w:szCs w:val="28"/>
        </w:rPr>
        <w:t>ụ</w:t>
      </w:r>
      <w:r>
        <w:rPr>
          <w:rFonts w:ascii="Times New Roman" w:hAnsi="Times New Roman" w:cs="Times New Roman"/>
          <w:sz w:val="28"/>
          <w:szCs w:val="28"/>
        </w:rPr>
        <w:t>c đích, đúng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đúng tiêu</w:t>
      </w:r>
      <w:r>
        <w:rPr>
          <w:rFonts w:ascii="Times New Roman" w:hAnsi="Times New Roman" w:cs="Times New Roman"/>
          <w:sz w:val="28"/>
          <w:szCs w:val="28"/>
        </w:rPr>
        <w:t xml:space="preserve"> tiêu chu</w:t>
      </w:r>
      <w:r>
        <w:rPr>
          <w:rFonts w:ascii="Times New Roman" w:hAnsi="Times New Roman" w:cs="Times New Roman"/>
          <w:sz w:val="28"/>
          <w:szCs w:val="28"/>
        </w:rPr>
        <w:t>ẩ</w:t>
      </w:r>
      <w:r>
        <w:rPr>
          <w:rFonts w:ascii="Times New Roman" w:hAnsi="Times New Roman" w:cs="Times New Roman"/>
          <w:sz w:val="28"/>
          <w:szCs w:val="28"/>
        </w:rPr>
        <w:t>n, đ</w:t>
      </w:r>
      <w:r>
        <w:rPr>
          <w:rFonts w:ascii="Times New Roman" w:hAnsi="Times New Roman" w:cs="Times New Roman"/>
          <w:sz w:val="28"/>
          <w:szCs w:val="28"/>
        </w:rPr>
        <w:t>ị</w:t>
      </w:r>
      <w:r>
        <w:rPr>
          <w:rFonts w:ascii="Times New Roman" w:hAnsi="Times New Roman" w:cs="Times New Roman"/>
          <w:sz w:val="28"/>
          <w:szCs w:val="28"/>
        </w:rPr>
        <w:t>nh m</w:t>
      </w:r>
      <w:r>
        <w:rPr>
          <w:rFonts w:ascii="Times New Roman" w:hAnsi="Times New Roman" w:cs="Times New Roman"/>
          <w:sz w:val="28"/>
          <w:szCs w:val="28"/>
        </w:rPr>
        <w:t>ứ</w:t>
      </w:r>
      <w:r>
        <w:rPr>
          <w:rFonts w:ascii="Times New Roman" w:hAnsi="Times New Roman" w:cs="Times New Roman"/>
          <w:sz w:val="28"/>
          <w:szCs w:val="28"/>
        </w:rPr>
        <w:t>c và trong t</w:t>
      </w:r>
      <w:r>
        <w:rPr>
          <w:rFonts w:ascii="Times New Roman" w:hAnsi="Times New Roman" w:cs="Times New Roman"/>
          <w:sz w:val="28"/>
          <w:szCs w:val="28"/>
        </w:rPr>
        <w:t>ổ</w:t>
      </w:r>
      <w:r>
        <w:rPr>
          <w:rFonts w:ascii="Times New Roman" w:hAnsi="Times New Roman" w:cs="Times New Roman"/>
          <w:sz w:val="28"/>
          <w:szCs w:val="28"/>
        </w:rPr>
        <w:t>ng d</w:t>
      </w:r>
      <w:r>
        <w:rPr>
          <w:rFonts w:ascii="Times New Roman" w:hAnsi="Times New Roman" w:cs="Times New Roman"/>
          <w:sz w:val="28"/>
          <w:szCs w:val="28"/>
        </w:rPr>
        <w:t>ự</w:t>
      </w:r>
      <w:r>
        <w:rPr>
          <w:rFonts w:ascii="Times New Roman" w:hAnsi="Times New Roman" w:cs="Times New Roman"/>
          <w:sz w:val="28"/>
          <w:szCs w:val="28"/>
        </w:rPr>
        <w:t xml:space="preserve"> toán đư</w:t>
      </w:r>
      <w:r>
        <w:rPr>
          <w:rFonts w:ascii="Times New Roman" w:hAnsi="Times New Roman" w:cs="Times New Roman"/>
          <w:sz w:val="28"/>
          <w:szCs w:val="28"/>
        </w:rPr>
        <w:t>ợ</w:t>
      </w:r>
      <w:r>
        <w:rPr>
          <w:rFonts w:ascii="Times New Roman" w:hAnsi="Times New Roman" w:cs="Times New Roman"/>
          <w:sz w:val="28"/>
          <w:szCs w:val="28"/>
        </w:rPr>
        <w:t>c c</w:t>
      </w:r>
      <w:r>
        <w:rPr>
          <w:rFonts w:ascii="Times New Roman" w:hAnsi="Times New Roman" w:cs="Times New Roman"/>
          <w:sz w:val="28"/>
          <w:szCs w:val="28"/>
        </w:rPr>
        <w:t>ấ</w:t>
      </w:r>
      <w:r>
        <w:rPr>
          <w:rFonts w:ascii="Times New Roman" w:hAnsi="Times New Roman" w:cs="Times New Roman"/>
          <w:sz w:val="28"/>
          <w:szCs w:val="28"/>
        </w:rPr>
        <w:t>p có th</w:t>
      </w:r>
      <w:r>
        <w:rPr>
          <w:rFonts w:ascii="Times New Roman" w:hAnsi="Times New Roman" w:cs="Times New Roman"/>
          <w:sz w:val="28"/>
          <w:szCs w:val="28"/>
        </w:rPr>
        <w:t>ẩ</w:t>
      </w:r>
      <w:r>
        <w:rPr>
          <w:rFonts w:ascii="Times New Roman" w:hAnsi="Times New Roman" w:cs="Times New Roman"/>
          <w:sz w:val="28"/>
          <w:szCs w:val="28"/>
        </w:rPr>
        <w:t>m quy</w:t>
      </w:r>
      <w:r>
        <w:rPr>
          <w:rFonts w:ascii="Times New Roman" w:hAnsi="Times New Roman" w:cs="Times New Roman"/>
          <w:sz w:val="28"/>
          <w:szCs w:val="28"/>
        </w:rPr>
        <w:t>ề</w:t>
      </w:r>
      <w:r>
        <w:rPr>
          <w:rFonts w:ascii="Times New Roman" w:hAnsi="Times New Roman" w:cs="Times New Roman"/>
          <w:sz w:val="28"/>
          <w:szCs w:val="28"/>
        </w:rPr>
        <w:t>n giao hàng nămvà t</w:t>
      </w:r>
      <w:r>
        <w:rPr>
          <w:rFonts w:ascii="Times New Roman" w:hAnsi="Times New Roman" w:cs="Times New Roman"/>
          <w:sz w:val="28"/>
          <w:szCs w:val="28"/>
        </w:rPr>
        <w:t>ừ</w:t>
      </w:r>
      <w:r>
        <w:rPr>
          <w:rFonts w:ascii="Times New Roman" w:hAnsi="Times New Roman" w:cs="Times New Roman"/>
          <w:sz w:val="28"/>
          <w:szCs w:val="28"/>
        </w:rPr>
        <w:t xml:space="preserve"> các ngu</w:t>
      </w:r>
      <w:r>
        <w:rPr>
          <w:rFonts w:ascii="Times New Roman" w:hAnsi="Times New Roman" w:cs="Times New Roman"/>
          <w:sz w:val="28"/>
          <w:szCs w:val="28"/>
        </w:rPr>
        <w:t>ồ</w:t>
      </w:r>
      <w:r>
        <w:rPr>
          <w:rFonts w:ascii="Times New Roman" w:hAnsi="Times New Roman" w:cs="Times New Roman"/>
          <w:sz w:val="28"/>
          <w:szCs w:val="28"/>
        </w:rPr>
        <w:t>n thu h</w:t>
      </w:r>
      <w:r>
        <w:rPr>
          <w:rFonts w:ascii="Times New Roman" w:hAnsi="Times New Roman" w:cs="Times New Roman"/>
          <w:sz w:val="28"/>
          <w:szCs w:val="28"/>
        </w:rPr>
        <w:t>ợ</w:t>
      </w:r>
      <w:r>
        <w:rPr>
          <w:rFonts w:ascii="Times New Roman" w:hAnsi="Times New Roman" w:cs="Times New Roman"/>
          <w:sz w:val="28"/>
          <w:szCs w:val="28"/>
        </w:rPr>
        <w:t>p pháp khác c</w:t>
      </w:r>
      <w:r>
        <w:rPr>
          <w:rFonts w:ascii="Times New Roman" w:hAnsi="Times New Roman" w:cs="Times New Roman"/>
          <w:sz w:val="28"/>
          <w:szCs w:val="28"/>
        </w:rPr>
        <w:t>ủ</w:t>
      </w:r>
      <w:r>
        <w:rPr>
          <w:rFonts w:ascii="Times New Roman" w:hAnsi="Times New Roman" w:cs="Times New Roman"/>
          <w:sz w:val="28"/>
          <w:szCs w:val="28"/>
        </w:rPr>
        <w:t>a cơ quan, đơn v</w:t>
      </w:r>
      <w:r>
        <w:rPr>
          <w:rFonts w:ascii="Times New Roman" w:hAnsi="Times New Roman" w:cs="Times New Roman"/>
          <w:sz w:val="28"/>
          <w:szCs w:val="28"/>
        </w:rPr>
        <w:t>ị</w:t>
      </w:r>
      <w:r>
        <w:rPr>
          <w:rFonts w:ascii="Times New Roman" w:hAnsi="Times New Roman" w:cs="Times New Roman"/>
          <w:sz w:val="28"/>
          <w:szCs w:val="28"/>
        </w:rPr>
        <w:t xml:space="preserve"> đ</w:t>
      </w:r>
      <w:r>
        <w:rPr>
          <w:rFonts w:ascii="Times New Roman" w:hAnsi="Times New Roman" w:cs="Times New Roman"/>
          <w:sz w:val="28"/>
          <w:szCs w:val="28"/>
        </w:rPr>
        <w:t>ả</w:t>
      </w:r>
      <w:r>
        <w:rPr>
          <w:rFonts w:ascii="Times New Roman" w:hAnsi="Times New Roman" w:cs="Times New Roman"/>
          <w:sz w:val="28"/>
          <w:szCs w:val="28"/>
        </w:rPr>
        <w:t>m b</w:t>
      </w:r>
      <w:r>
        <w:rPr>
          <w:rFonts w:ascii="Times New Roman" w:hAnsi="Times New Roman" w:cs="Times New Roman"/>
          <w:sz w:val="28"/>
          <w:szCs w:val="28"/>
        </w:rPr>
        <w:t>ả</w:t>
      </w:r>
      <w:r>
        <w:rPr>
          <w:rFonts w:ascii="Times New Roman" w:hAnsi="Times New Roman" w:cs="Times New Roman"/>
          <w:sz w:val="28"/>
          <w:szCs w:val="28"/>
        </w:rPr>
        <w:t>o tuân th</w:t>
      </w:r>
      <w:r>
        <w:rPr>
          <w:rFonts w:ascii="Times New Roman" w:hAnsi="Times New Roman" w:cs="Times New Roman"/>
          <w:sz w:val="28"/>
          <w:szCs w:val="28"/>
        </w:rPr>
        <w:t>ủ</w:t>
      </w:r>
      <w:r>
        <w:rPr>
          <w:rFonts w:ascii="Times New Roman" w:hAnsi="Times New Roman" w:cs="Times New Roman"/>
          <w:sz w:val="28"/>
          <w:szCs w:val="28"/>
        </w:rPr>
        <w:t xml:space="preserve"> nghiêm các quy đ</w:t>
      </w:r>
      <w:r>
        <w:rPr>
          <w:rFonts w:ascii="Times New Roman" w:hAnsi="Times New Roman" w:cs="Times New Roman"/>
          <w:sz w:val="28"/>
          <w:szCs w:val="28"/>
        </w:rPr>
        <w:t>ị</w:t>
      </w:r>
      <w:r>
        <w:rPr>
          <w:rFonts w:ascii="Times New Roman" w:hAnsi="Times New Roman" w:cs="Times New Roman"/>
          <w:sz w:val="28"/>
          <w:szCs w:val="28"/>
        </w:rPr>
        <w:t>nh c</w:t>
      </w:r>
      <w:r>
        <w:rPr>
          <w:rFonts w:ascii="Times New Roman" w:hAnsi="Times New Roman" w:cs="Times New Roman"/>
          <w:sz w:val="28"/>
          <w:szCs w:val="28"/>
        </w:rPr>
        <w:t>ủ</w:t>
      </w:r>
      <w:r>
        <w:rPr>
          <w:rFonts w:ascii="Times New Roman" w:hAnsi="Times New Roman" w:cs="Times New Roman"/>
          <w:sz w:val="28"/>
          <w:szCs w:val="28"/>
        </w:rPr>
        <w:t>a pháp lu</w:t>
      </w:r>
      <w:r>
        <w:rPr>
          <w:rFonts w:ascii="Times New Roman" w:hAnsi="Times New Roman" w:cs="Times New Roman"/>
          <w:sz w:val="28"/>
          <w:szCs w:val="28"/>
        </w:rPr>
        <w:t>ậ</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hành</w:t>
      </w:r>
    </w:p>
    <w:p w:rsidR="00601611" w:rsidRDefault="00F27576">
      <w:pPr>
        <w:tabs>
          <w:tab w:val="left" w:pos="6600"/>
        </w:tabs>
        <w:spacing w:before="120"/>
        <w:ind w:firstLine="709"/>
        <w:rPr>
          <w:rFonts w:ascii="Times New Roman" w:hAnsi="Times New Roman" w:cs="Times New Roman"/>
          <w:spacing w:val="3"/>
          <w:sz w:val="28"/>
          <w:szCs w:val="28"/>
          <w:shd w:val="clear" w:color="auto" w:fill="FFFFFF"/>
        </w:rPr>
      </w:pPr>
      <w:r>
        <w:rPr>
          <w:rFonts w:ascii="Times New Roman" w:hAnsi="Times New Roman" w:cs="Times New Roman"/>
          <w:color w:val="000000"/>
          <w:sz w:val="28"/>
          <w:szCs w:val="28"/>
          <w:lang w:val="en-US"/>
        </w:rPr>
        <w:t>2</w:t>
      </w:r>
      <w:r>
        <w:rPr>
          <w:rFonts w:ascii="Times New Roman" w:hAnsi="Times New Roman" w:cs="Times New Roman"/>
          <w:color w:val="000000"/>
          <w:sz w:val="28"/>
          <w:szCs w:val="28"/>
        </w:rPr>
        <w:t>. Vi</w:t>
      </w:r>
      <w:r>
        <w:rPr>
          <w:rFonts w:ascii="Times New Roman" w:hAnsi="Times New Roman" w:cs="Times New Roman"/>
          <w:color w:val="000000"/>
          <w:sz w:val="28"/>
          <w:szCs w:val="28"/>
        </w:rPr>
        <w:t>ệ</w:t>
      </w:r>
      <w:r>
        <w:rPr>
          <w:rFonts w:ascii="Times New Roman" w:hAnsi="Times New Roman" w:cs="Times New Roman"/>
          <w:color w:val="000000"/>
          <w:sz w:val="28"/>
          <w:szCs w:val="28"/>
        </w:rPr>
        <w:t>c chi tiêu căn c</w:t>
      </w:r>
      <w:r>
        <w:rPr>
          <w:rFonts w:ascii="Times New Roman" w:hAnsi="Times New Roman" w:cs="Times New Roman"/>
          <w:color w:val="000000"/>
          <w:sz w:val="28"/>
          <w:szCs w:val="28"/>
        </w:rPr>
        <w:t>ứ</w:t>
      </w:r>
      <w:r>
        <w:rPr>
          <w:rFonts w:ascii="Times New Roman" w:hAnsi="Times New Roman" w:cs="Times New Roman"/>
          <w:color w:val="000000"/>
          <w:sz w:val="28"/>
          <w:szCs w:val="28"/>
        </w:rPr>
        <w:t xml:space="preserve"> theo m</w:t>
      </w:r>
      <w:r>
        <w:rPr>
          <w:rFonts w:ascii="Times New Roman" w:hAnsi="Times New Roman" w:cs="Times New Roman"/>
          <w:color w:val="000000"/>
          <w:sz w:val="28"/>
          <w:szCs w:val="28"/>
        </w:rPr>
        <w:t>ứ</w:t>
      </w:r>
      <w:r>
        <w:rPr>
          <w:rFonts w:ascii="Times New Roman" w:hAnsi="Times New Roman" w:cs="Times New Roman"/>
          <w:color w:val="000000"/>
          <w:sz w:val="28"/>
          <w:szCs w:val="28"/>
        </w:rPr>
        <w:t xml:space="preserve">c chi </w:t>
      </w:r>
      <w:r>
        <w:rPr>
          <w:rFonts w:ascii="Times New Roman" w:hAnsi="Times New Roman" w:cs="Times New Roman"/>
          <w:sz w:val="28"/>
          <w:szCs w:val="28"/>
        </w:rPr>
        <w:t>quy đ</w:t>
      </w:r>
      <w:r>
        <w:rPr>
          <w:rFonts w:ascii="Times New Roman" w:hAnsi="Times New Roman" w:cs="Times New Roman"/>
          <w:sz w:val="28"/>
          <w:szCs w:val="28"/>
        </w:rPr>
        <w:t>ị</w:t>
      </w:r>
      <w:r>
        <w:rPr>
          <w:rFonts w:ascii="Times New Roman" w:hAnsi="Times New Roman" w:cs="Times New Roman"/>
          <w:sz w:val="28"/>
          <w:szCs w:val="28"/>
        </w:rPr>
        <w:t>nh t</w:t>
      </w:r>
      <w:r>
        <w:rPr>
          <w:rFonts w:ascii="Times New Roman" w:hAnsi="Times New Roman" w:cs="Times New Roman"/>
          <w:sz w:val="28"/>
          <w:szCs w:val="28"/>
        </w:rPr>
        <w:t>ạ</w:t>
      </w:r>
      <w:r>
        <w:rPr>
          <w:rFonts w:ascii="Times New Roman" w:hAnsi="Times New Roman" w:cs="Times New Roman"/>
          <w:sz w:val="28"/>
          <w:szCs w:val="28"/>
        </w:rPr>
        <w:t>i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 xml:space="preserve">t </w:t>
      </w:r>
      <w:r>
        <w:rPr>
          <w:rFonts w:ascii="Times New Roman" w:hAnsi="Times New Roman" w:cs="Times New Roman"/>
          <w:sz w:val="28"/>
          <w:szCs w:val="28"/>
        </w:rPr>
        <w:t>này và các quy đ</w:t>
      </w:r>
      <w:r>
        <w:rPr>
          <w:rFonts w:ascii="Times New Roman" w:hAnsi="Times New Roman" w:cs="Times New Roman"/>
          <w:sz w:val="28"/>
          <w:szCs w:val="28"/>
        </w:rPr>
        <w:t>ị</w:t>
      </w:r>
      <w:r>
        <w:rPr>
          <w:rFonts w:ascii="Times New Roman" w:hAnsi="Times New Roman" w:cs="Times New Roman"/>
          <w:sz w:val="28"/>
          <w:szCs w:val="28"/>
        </w:rPr>
        <w:t>nh pháp lu</w:t>
      </w:r>
      <w:r>
        <w:rPr>
          <w:rFonts w:ascii="Times New Roman" w:hAnsi="Times New Roman" w:cs="Times New Roman"/>
          <w:sz w:val="28"/>
          <w:szCs w:val="28"/>
        </w:rPr>
        <w:t>ậ</w:t>
      </w:r>
      <w:r>
        <w:rPr>
          <w:rFonts w:ascii="Times New Roman" w:hAnsi="Times New Roman" w:cs="Times New Roman"/>
          <w:sz w:val="28"/>
          <w:szCs w:val="28"/>
        </w:rPr>
        <w:t>t hi</w:t>
      </w:r>
      <w:r>
        <w:rPr>
          <w:rFonts w:ascii="Times New Roman" w:hAnsi="Times New Roman" w:cs="Times New Roman"/>
          <w:sz w:val="28"/>
          <w:szCs w:val="28"/>
        </w:rPr>
        <w:t>ệ</w:t>
      </w:r>
      <w:r>
        <w:rPr>
          <w:rFonts w:ascii="Times New Roman" w:hAnsi="Times New Roman" w:cs="Times New Roman"/>
          <w:sz w:val="28"/>
          <w:szCs w:val="28"/>
        </w:rPr>
        <w:t>n hành v</w:t>
      </w:r>
      <w:r>
        <w:rPr>
          <w:rFonts w:ascii="Times New Roman" w:hAnsi="Times New Roman" w:cs="Times New Roman"/>
          <w:sz w:val="28"/>
          <w:szCs w:val="28"/>
        </w:rPr>
        <w:t>ề</w:t>
      </w:r>
      <w:r>
        <w:rPr>
          <w:rFonts w:ascii="Times New Roman" w:hAnsi="Times New Roman" w:cs="Times New Roman"/>
          <w:sz w:val="28"/>
          <w:szCs w:val="28"/>
        </w:rPr>
        <w:t xml:space="preserve"> </w:t>
      </w:r>
      <w:r>
        <w:rPr>
          <w:rFonts w:ascii="Times New Roman" w:hAnsi="Times New Roman" w:cs="Times New Roman"/>
          <w:color w:val="000000"/>
          <w:sz w:val="28"/>
          <w:szCs w:val="28"/>
        </w:rPr>
        <w:t>qu</w:t>
      </w:r>
      <w:r>
        <w:rPr>
          <w:rFonts w:ascii="Times New Roman" w:hAnsi="Times New Roman" w:cs="Times New Roman"/>
          <w:color w:val="000000"/>
          <w:sz w:val="28"/>
          <w:szCs w:val="28"/>
        </w:rPr>
        <w:t>ả</w:t>
      </w:r>
      <w:r>
        <w:rPr>
          <w:rFonts w:ascii="Times New Roman" w:hAnsi="Times New Roman" w:cs="Times New Roman"/>
          <w:color w:val="000000"/>
          <w:sz w:val="28"/>
          <w:szCs w:val="28"/>
        </w:rPr>
        <w:t>n lý, s</w:t>
      </w:r>
      <w:r>
        <w:rPr>
          <w:rFonts w:ascii="Times New Roman" w:hAnsi="Times New Roman" w:cs="Times New Roman"/>
          <w:color w:val="000000"/>
          <w:sz w:val="28"/>
          <w:szCs w:val="28"/>
        </w:rPr>
        <w:t>ử</w:t>
      </w:r>
      <w:r>
        <w:rPr>
          <w:rFonts w:ascii="Times New Roman" w:hAnsi="Times New Roman" w:cs="Times New Roman"/>
          <w:color w:val="000000"/>
          <w:sz w:val="28"/>
          <w:szCs w:val="28"/>
        </w:rPr>
        <w:t xml:space="preserve"> d</w:t>
      </w:r>
      <w:r>
        <w:rPr>
          <w:rFonts w:ascii="Times New Roman" w:hAnsi="Times New Roman" w:cs="Times New Roman"/>
          <w:color w:val="000000"/>
          <w:sz w:val="28"/>
          <w:szCs w:val="28"/>
        </w:rPr>
        <w:t>ụ</w:t>
      </w:r>
      <w:r>
        <w:rPr>
          <w:rFonts w:ascii="Times New Roman" w:hAnsi="Times New Roman" w:cs="Times New Roman"/>
          <w:color w:val="000000"/>
          <w:sz w:val="28"/>
          <w:szCs w:val="28"/>
        </w:rPr>
        <w:t>ng kinh phí đ</w:t>
      </w:r>
      <w:r>
        <w:rPr>
          <w:rFonts w:ascii="Times New Roman" w:hAnsi="Times New Roman" w:cs="Times New Roman"/>
          <w:color w:val="000000"/>
          <w:sz w:val="28"/>
          <w:szCs w:val="28"/>
        </w:rPr>
        <w:t>ố</w:t>
      </w:r>
      <w:r>
        <w:rPr>
          <w:rFonts w:ascii="Times New Roman" w:hAnsi="Times New Roman" w:cs="Times New Roman"/>
          <w:color w:val="000000"/>
          <w:sz w:val="28"/>
          <w:szCs w:val="28"/>
        </w:rPr>
        <w:t>i v</w:t>
      </w:r>
      <w:r>
        <w:rPr>
          <w:rFonts w:ascii="Times New Roman" w:hAnsi="Times New Roman" w:cs="Times New Roman"/>
          <w:color w:val="000000"/>
          <w:sz w:val="28"/>
          <w:szCs w:val="28"/>
        </w:rPr>
        <w:t>ớ</w:t>
      </w:r>
      <w:r>
        <w:rPr>
          <w:rFonts w:ascii="Times New Roman" w:hAnsi="Times New Roman" w:cs="Times New Roman"/>
          <w:color w:val="000000"/>
          <w:sz w:val="28"/>
          <w:szCs w:val="28"/>
        </w:rPr>
        <w:t>i cơ quan Đ</w:t>
      </w:r>
      <w:r>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ng,  </w:t>
      </w:r>
      <w:r>
        <w:rPr>
          <w:rFonts w:ascii="Times New Roman" w:hAnsi="Times New Roman" w:cs="Times New Roman"/>
          <w:sz w:val="28"/>
          <w:szCs w:val="28"/>
        </w:rPr>
        <w:t>M</w:t>
      </w:r>
      <w:r>
        <w:rPr>
          <w:rFonts w:ascii="Times New Roman" w:hAnsi="Times New Roman" w:cs="Times New Roman"/>
          <w:sz w:val="28"/>
          <w:szCs w:val="28"/>
        </w:rPr>
        <w:t>ặ</w:t>
      </w:r>
      <w:r>
        <w:rPr>
          <w:rFonts w:ascii="Times New Roman" w:hAnsi="Times New Roman" w:cs="Times New Roman"/>
          <w:sz w:val="28"/>
          <w:szCs w:val="28"/>
        </w:rPr>
        <w:t>t tr</w:t>
      </w:r>
      <w:r>
        <w:rPr>
          <w:rFonts w:ascii="Times New Roman" w:hAnsi="Times New Roman" w:cs="Times New Roman"/>
          <w:sz w:val="28"/>
          <w:szCs w:val="28"/>
        </w:rPr>
        <w:t>ậ</w:t>
      </w:r>
      <w:r>
        <w:rPr>
          <w:rFonts w:ascii="Times New Roman" w:hAnsi="Times New Roman" w:cs="Times New Roman"/>
          <w:sz w:val="28"/>
          <w:szCs w:val="28"/>
        </w:rPr>
        <w:t>n T</w:t>
      </w:r>
      <w:r>
        <w:rPr>
          <w:rFonts w:ascii="Times New Roman" w:hAnsi="Times New Roman" w:cs="Times New Roman"/>
          <w:sz w:val="28"/>
          <w:szCs w:val="28"/>
        </w:rPr>
        <w:t>ổ</w:t>
      </w:r>
      <w:r>
        <w:rPr>
          <w:rFonts w:ascii="Times New Roman" w:hAnsi="Times New Roman" w:cs="Times New Roman"/>
          <w:sz w:val="28"/>
          <w:szCs w:val="28"/>
        </w:rPr>
        <w:t xml:space="preserve"> qu</w:t>
      </w:r>
      <w:r>
        <w:rPr>
          <w:rFonts w:ascii="Times New Roman" w:hAnsi="Times New Roman" w:cs="Times New Roman"/>
          <w:sz w:val="28"/>
          <w:szCs w:val="28"/>
        </w:rPr>
        <w:t>ố</w:t>
      </w:r>
      <w:r>
        <w:rPr>
          <w:rFonts w:ascii="Times New Roman" w:hAnsi="Times New Roman" w:cs="Times New Roman"/>
          <w:sz w:val="28"/>
          <w:szCs w:val="28"/>
        </w:rPr>
        <w:t>c Vi</w:t>
      </w:r>
      <w:r>
        <w:rPr>
          <w:rFonts w:ascii="Times New Roman" w:hAnsi="Times New Roman" w:cs="Times New Roman"/>
          <w:sz w:val="28"/>
          <w:szCs w:val="28"/>
        </w:rPr>
        <w:t>ệ</w:t>
      </w:r>
      <w:r>
        <w:rPr>
          <w:rFonts w:ascii="Times New Roman" w:hAnsi="Times New Roman" w:cs="Times New Roman"/>
          <w:sz w:val="28"/>
          <w:szCs w:val="28"/>
        </w:rPr>
        <w:t>t Nam,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chính tr</w:t>
      </w:r>
      <w:r>
        <w:rPr>
          <w:rFonts w:ascii="Times New Roman" w:hAnsi="Times New Roman" w:cs="Times New Roman"/>
          <w:sz w:val="28"/>
          <w:szCs w:val="28"/>
        </w:rPr>
        <w:t>ị</w:t>
      </w:r>
      <w:r>
        <w:rPr>
          <w:rFonts w:ascii="Times New Roman" w:hAnsi="Times New Roman" w:cs="Times New Roman"/>
          <w:sz w:val="28"/>
          <w:szCs w:val="28"/>
        </w:rPr>
        <w:t>, các 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chính tr</w:t>
      </w:r>
      <w:r>
        <w:rPr>
          <w:rFonts w:ascii="Times New Roman" w:hAnsi="Times New Roman" w:cs="Times New Roman"/>
          <w:sz w:val="28"/>
          <w:szCs w:val="28"/>
        </w:rPr>
        <w:t>ị</w:t>
      </w:r>
      <w:r>
        <w:rPr>
          <w:rFonts w:ascii="Times New Roman" w:hAnsi="Times New Roman" w:cs="Times New Roman"/>
          <w:sz w:val="28"/>
          <w:szCs w:val="28"/>
        </w:rPr>
        <w:t xml:space="preserve"> - xã h</w:t>
      </w:r>
      <w:r>
        <w:rPr>
          <w:rFonts w:ascii="Times New Roman" w:hAnsi="Times New Roman" w:cs="Times New Roman"/>
          <w:sz w:val="28"/>
          <w:szCs w:val="28"/>
        </w:rPr>
        <w:t>ộ</w:t>
      </w:r>
      <w:r>
        <w:rPr>
          <w:rFonts w:ascii="Times New Roman" w:hAnsi="Times New Roman" w:cs="Times New Roman"/>
          <w:sz w:val="28"/>
          <w:szCs w:val="28"/>
        </w:rPr>
        <w:t xml:space="preserve">i và </w:t>
      </w:r>
      <w:r>
        <w:rPr>
          <w:rFonts w:ascii="Times New Roman" w:hAnsi="Times New Roman" w:cs="Times New Roman"/>
          <w:spacing w:val="3"/>
          <w:sz w:val="28"/>
          <w:szCs w:val="28"/>
          <w:shd w:val="clear" w:color="auto" w:fill="FFFFFF"/>
        </w:rPr>
        <w:t>các t</w:t>
      </w:r>
      <w:r>
        <w:rPr>
          <w:rFonts w:ascii="Times New Roman" w:hAnsi="Times New Roman" w:cs="Times New Roman"/>
          <w:spacing w:val="3"/>
          <w:sz w:val="28"/>
          <w:szCs w:val="28"/>
          <w:shd w:val="clear" w:color="auto" w:fill="FFFFFF"/>
        </w:rPr>
        <w:t>ổ</w:t>
      </w:r>
      <w:r>
        <w:rPr>
          <w:rFonts w:ascii="Times New Roman" w:hAnsi="Times New Roman" w:cs="Times New Roman"/>
          <w:spacing w:val="3"/>
          <w:sz w:val="28"/>
          <w:szCs w:val="28"/>
          <w:shd w:val="clear" w:color="auto" w:fill="FFFFFF"/>
        </w:rPr>
        <w:t xml:space="preserve"> ch</w:t>
      </w:r>
      <w:r>
        <w:rPr>
          <w:rFonts w:ascii="Times New Roman" w:hAnsi="Times New Roman" w:cs="Times New Roman"/>
          <w:spacing w:val="3"/>
          <w:sz w:val="28"/>
          <w:szCs w:val="28"/>
          <w:shd w:val="clear" w:color="auto" w:fill="FFFFFF"/>
        </w:rPr>
        <w:t>ứ</w:t>
      </w:r>
      <w:r>
        <w:rPr>
          <w:rFonts w:ascii="Times New Roman" w:hAnsi="Times New Roman" w:cs="Times New Roman"/>
          <w:spacing w:val="3"/>
          <w:sz w:val="28"/>
          <w:szCs w:val="28"/>
          <w:shd w:val="clear" w:color="auto" w:fill="FFFFFF"/>
        </w:rPr>
        <w:t>c s</w:t>
      </w:r>
      <w:r>
        <w:rPr>
          <w:rFonts w:ascii="Times New Roman" w:hAnsi="Times New Roman" w:cs="Times New Roman"/>
          <w:spacing w:val="3"/>
          <w:sz w:val="28"/>
          <w:szCs w:val="28"/>
          <w:shd w:val="clear" w:color="auto" w:fill="FFFFFF"/>
        </w:rPr>
        <w:t>ử</w:t>
      </w:r>
      <w:r>
        <w:rPr>
          <w:rFonts w:ascii="Times New Roman" w:hAnsi="Times New Roman" w:cs="Times New Roman"/>
          <w:spacing w:val="3"/>
          <w:sz w:val="28"/>
          <w:szCs w:val="28"/>
          <w:shd w:val="clear" w:color="auto" w:fill="FFFFFF"/>
        </w:rPr>
        <w:t xml:space="preserve"> d</w:t>
      </w:r>
      <w:r>
        <w:rPr>
          <w:rFonts w:ascii="Times New Roman" w:hAnsi="Times New Roman" w:cs="Times New Roman"/>
          <w:spacing w:val="3"/>
          <w:sz w:val="28"/>
          <w:szCs w:val="28"/>
          <w:shd w:val="clear" w:color="auto" w:fill="FFFFFF"/>
        </w:rPr>
        <w:t>ụ</w:t>
      </w:r>
      <w:r>
        <w:rPr>
          <w:rFonts w:ascii="Times New Roman" w:hAnsi="Times New Roman" w:cs="Times New Roman"/>
          <w:spacing w:val="3"/>
          <w:sz w:val="28"/>
          <w:szCs w:val="28"/>
          <w:shd w:val="clear" w:color="auto" w:fill="FFFFFF"/>
        </w:rPr>
        <w:t>ng kinh phí do ngân sách nhà nư</w:t>
      </w:r>
      <w:r>
        <w:rPr>
          <w:rFonts w:ascii="Times New Roman" w:hAnsi="Times New Roman" w:cs="Times New Roman"/>
          <w:spacing w:val="3"/>
          <w:sz w:val="28"/>
          <w:szCs w:val="28"/>
          <w:shd w:val="clear" w:color="auto" w:fill="FFFFFF"/>
        </w:rPr>
        <w:t>ớ</w:t>
      </w:r>
      <w:r>
        <w:rPr>
          <w:rFonts w:ascii="Times New Roman" w:hAnsi="Times New Roman" w:cs="Times New Roman"/>
          <w:spacing w:val="3"/>
          <w:sz w:val="28"/>
          <w:szCs w:val="28"/>
          <w:shd w:val="clear" w:color="auto" w:fill="FFFFFF"/>
        </w:rPr>
        <w:t>c h</w:t>
      </w:r>
      <w:r>
        <w:rPr>
          <w:rFonts w:ascii="Times New Roman" w:hAnsi="Times New Roman" w:cs="Times New Roman"/>
          <w:spacing w:val="3"/>
          <w:sz w:val="28"/>
          <w:szCs w:val="28"/>
          <w:shd w:val="clear" w:color="auto" w:fill="FFFFFF"/>
        </w:rPr>
        <w:t>ỗ</w:t>
      </w:r>
      <w:r>
        <w:rPr>
          <w:rFonts w:ascii="Times New Roman" w:hAnsi="Times New Roman" w:cs="Times New Roman"/>
          <w:spacing w:val="3"/>
          <w:sz w:val="28"/>
          <w:szCs w:val="28"/>
          <w:shd w:val="clear" w:color="auto" w:fill="FFFFFF"/>
        </w:rPr>
        <w:t xml:space="preserve"> tr</w:t>
      </w:r>
      <w:r>
        <w:rPr>
          <w:rFonts w:ascii="Times New Roman" w:hAnsi="Times New Roman" w:cs="Times New Roman"/>
          <w:spacing w:val="3"/>
          <w:sz w:val="28"/>
          <w:szCs w:val="28"/>
          <w:shd w:val="clear" w:color="auto" w:fill="FFFFFF"/>
        </w:rPr>
        <w:t>ợ</w:t>
      </w:r>
      <w:r>
        <w:rPr>
          <w:rFonts w:ascii="Times New Roman" w:hAnsi="Times New Roman" w:cs="Times New Roman"/>
          <w:spacing w:val="3"/>
          <w:sz w:val="28"/>
          <w:szCs w:val="28"/>
          <w:shd w:val="clear" w:color="auto" w:fill="FFFFFF"/>
        </w:rPr>
        <w:t xml:space="preserve"> trên đ</w:t>
      </w:r>
      <w:r>
        <w:rPr>
          <w:rFonts w:ascii="Times New Roman" w:hAnsi="Times New Roman" w:cs="Times New Roman"/>
          <w:spacing w:val="3"/>
          <w:sz w:val="28"/>
          <w:szCs w:val="28"/>
          <w:shd w:val="clear" w:color="auto" w:fill="FFFFFF"/>
        </w:rPr>
        <w:t>ị</w:t>
      </w:r>
      <w:r>
        <w:rPr>
          <w:rFonts w:ascii="Times New Roman" w:hAnsi="Times New Roman" w:cs="Times New Roman"/>
          <w:spacing w:val="3"/>
          <w:sz w:val="28"/>
          <w:szCs w:val="28"/>
          <w:shd w:val="clear" w:color="auto" w:fill="FFFFFF"/>
        </w:rPr>
        <w:t>a bàn t</w:t>
      </w:r>
      <w:r>
        <w:rPr>
          <w:rFonts w:ascii="Times New Roman" w:hAnsi="Times New Roman" w:cs="Times New Roman"/>
          <w:spacing w:val="3"/>
          <w:sz w:val="28"/>
          <w:szCs w:val="28"/>
          <w:shd w:val="clear" w:color="auto" w:fill="FFFFFF"/>
        </w:rPr>
        <w:t>ỉ</w:t>
      </w:r>
      <w:r>
        <w:rPr>
          <w:rFonts w:ascii="Times New Roman" w:hAnsi="Times New Roman" w:cs="Times New Roman"/>
          <w:spacing w:val="3"/>
          <w:sz w:val="28"/>
          <w:szCs w:val="28"/>
          <w:shd w:val="clear" w:color="auto" w:fill="FFFFFF"/>
        </w:rPr>
        <w:t>nh; v</w:t>
      </w:r>
      <w:r>
        <w:rPr>
          <w:rFonts w:ascii="Times New Roman" w:hAnsi="Times New Roman" w:cs="Times New Roman"/>
          <w:spacing w:val="3"/>
          <w:sz w:val="28"/>
          <w:szCs w:val="28"/>
          <w:shd w:val="clear" w:color="auto" w:fill="FFFFFF"/>
        </w:rPr>
        <w:t>ề</w:t>
      </w:r>
      <w:r>
        <w:rPr>
          <w:rFonts w:ascii="Times New Roman" w:hAnsi="Times New Roman" w:cs="Times New Roman"/>
          <w:spacing w:val="3"/>
          <w:sz w:val="28"/>
          <w:szCs w:val="28"/>
          <w:shd w:val="clear" w:color="auto" w:fill="FFFFFF"/>
        </w:rPr>
        <w:t xml:space="preserve"> cơ c</w:t>
      </w:r>
      <w:r>
        <w:rPr>
          <w:rFonts w:ascii="Times New Roman" w:hAnsi="Times New Roman" w:cs="Times New Roman"/>
          <w:spacing w:val="3"/>
          <w:sz w:val="28"/>
          <w:szCs w:val="28"/>
          <w:shd w:val="clear" w:color="auto" w:fill="FFFFFF"/>
        </w:rPr>
        <w:t>h</w:t>
      </w:r>
      <w:r>
        <w:rPr>
          <w:rFonts w:ascii="Times New Roman" w:hAnsi="Times New Roman" w:cs="Times New Roman"/>
          <w:spacing w:val="3"/>
          <w:sz w:val="28"/>
          <w:szCs w:val="28"/>
          <w:shd w:val="clear" w:color="auto" w:fill="FFFFFF"/>
        </w:rPr>
        <w:t>ế</w:t>
      </w:r>
      <w:r>
        <w:rPr>
          <w:rFonts w:ascii="Times New Roman" w:hAnsi="Times New Roman" w:cs="Times New Roman"/>
          <w:spacing w:val="3"/>
          <w:sz w:val="28"/>
          <w:szCs w:val="28"/>
          <w:shd w:val="clear" w:color="auto" w:fill="FFFFFF"/>
        </w:rPr>
        <w:t xml:space="preserve"> </w:t>
      </w:r>
      <w:r>
        <w:rPr>
          <w:rFonts w:ascii="Times New Roman" w:hAnsi="Times New Roman" w:cs="Times New Roman"/>
          <w:color w:val="000000"/>
          <w:sz w:val="28"/>
          <w:szCs w:val="28"/>
        </w:rPr>
        <w:t>ch</w:t>
      </w:r>
      <w:r>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 đ</w:t>
      </w:r>
      <w:r>
        <w:rPr>
          <w:rFonts w:ascii="Times New Roman" w:hAnsi="Times New Roman" w:cs="Times New Roman"/>
          <w:color w:val="000000"/>
          <w:sz w:val="28"/>
          <w:szCs w:val="28"/>
        </w:rPr>
        <w:t>ộ</w:t>
      </w:r>
      <w:r>
        <w:rPr>
          <w:rFonts w:ascii="Times New Roman" w:hAnsi="Times New Roman" w:cs="Times New Roman"/>
          <w:color w:val="000000"/>
          <w:sz w:val="28"/>
          <w:szCs w:val="28"/>
        </w:rPr>
        <w:t xml:space="preserve"> t</w:t>
      </w:r>
      <w:r>
        <w:rPr>
          <w:rFonts w:ascii="Times New Roman" w:hAnsi="Times New Roman" w:cs="Times New Roman"/>
          <w:color w:val="000000"/>
          <w:sz w:val="28"/>
          <w:szCs w:val="28"/>
        </w:rPr>
        <w:t>ự</w:t>
      </w:r>
      <w:r>
        <w:rPr>
          <w:rFonts w:ascii="Times New Roman" w:hAnsi="Times New Roman" w:cs="Times New Roman"/>
          <w:color w:val="000000"/>
          <w:sz w:val="28"/>
          <w:szCs w:val="28"/>
        </w:rPr>
        <w:t xml:space="preserve"> ch</w:t>
      </w:r>
      <w:r>
        <w:rPr>
          <w:rFonts w:ascii="Times New Roman" w:hAnsi="Times New Roman" w:cs="Times New Roman"/>
          <w:color w:val="000000"/>
          <w:sz w:val="28"/>
          <w:szCs w:val="28"/>
        </w:rPr>
        <w:t>ủ</w:t>
      </w:r>
      <w:r>
        <w:rPr>
          <w:rFonts w:ascii="Times New Roman" w:hAnsi="Times New Roman" w:cs="Times New Roman"/>
          <w:color w:val="000000"/>
          <w:sz w:val="28"/>
          <w:szCs w:val="28"/>
        </w:rPr>
        <w:t xml:space="preserve"> và t</w:t>
      </w:r>
      <w:r>
        <w:rPr>
          <w:rFonts w:ascii="Times New Roman" w:hAnsi="Times New Roman" w:cs="Times New Roman"/>
          <w:color w:val="000000"/>
          <w:sz w:val="28"/>
          <w:szCs w:val="28"/>
        </w:rPr>
        <w:t>ự</w:t>
      </w:r>
      <w:r>
        <w:rPr>
          <w:rFonts w:ascii="Times New Roman" w:hAnsi="Times New Roman" w:cs="Times New Roman"/>
          <w:color w:val="000000"/>
          <w:sz w:val="28"/>
          <w:szCs w:val="28"/>
        </w:rPr>
        <w:t xml:space="preserve"> ch</w:t>
      </w:r>
      <w:r>
        <w:rPr>
          <w:rFonts w:ascii="Times New Roman" w:hAnsi="Times New Roman" w:cs="Times New Roman"/>
          <w:color w:val="000000"/>
          <w:sz w:val="28"/>
          <w:szCs w:val="28"/>
        </w:rPr>
        <w:t>ị</w:t>
      </w:r>
      <w:r>
        <w:rPr>
          <w:rFonts w:ascii="Times New Roman" w:hAnsi="Times New Roman" w:cs="Times New Roman"/>
          <w:color w:val="000000"/>
          <w:sz w:val="28"/>
          <w:szCs w:val="28"/>
        </w:rPr>
        <w:t>u trách nhi</w:t>
      </w:r>
      <w:r>
        <w:rPr>
          <w:rFonts w:ascii="Times New Roman" w:hAnsi="Times New Roman" w:cs="Times New Roman"/>
          <w:color w:val="000000"/>
          <w:sz w:val="28"/>
          <w:szCs w:val="28"/>
        </w:rPr>
        <w:t>ệ</w:t>
      </w:r>
      <w:r>
        <w:rPr>
          <w:rFonts w:ascii="Times New Roman" w:hAnsi="Times New Roman" w:cs="Times New Roman"/>
          <w:color w:val="000000"/>
          <w:sz w:val="28"/>
          <w:szCs w:val="28"/>
        </w:rPr>
        <w:t>m v</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 s</w:t>
      </w:r>
      <w:r>
        <w:rPr>
          <w:rFonts w:ascii="Times New Roman" w:hAnsi="Times New Roman" w:cs="Times New Roman"/>
          <w:color w:val="000000"/>
          <w:sz w:val="28"/>
          <w:szCs w:val="28"/>
        </w:rPr>
        <w:t>ử</w:t>
      </w:r>
      <w:r>
        <w:rPr>
          <w:rFonts w:ascii="Times New Roman" w:hAnsi="Times New Roman" w:cs="Times New Roman"/>
          <w:color w:val="000000"/>
          <w:sz w:val="28"/>
          <w:szCs w:val="28"/>
        </w:rPr>
        <w:t xml:space="preserve"> d</w:t>
      </w:r>
      <w:r>
        <w:rPr>
          <w:rFonts w:ascii="Times New Roman" w:hAnsi="Times New Roman" w:cs="Times New Roman"/>
          <w:color w:val="000000"/>
          <w:sz w:val="28"/>
          <w:szCs w:val="28"/>
        </w:rPr>
        <w:t>ụ</w:t>
      </w:r>
      <w:r>
        <w:rPr>
          <w:rFonts w:ascii="Times New Roman" w:hAnsi="Times New Roman" w:cs="Times New Roman"/>
          <w:color w:val="000000"/>
          <w:sz w:val="28"/>
          <w:szCs w:val="28"/>
        </w:rPr>
        <w:t>ng kinh phí biên ch</w:t>
      </w:r>
      <w:r>
        <w:rPr>
          <w:rFonts w:ascii="Times New Roman" w:hAnsi="Times New Roman" w:cs="Times New Roman"/>
          <w:color w:val="000000"/>
          <w:sz w:val="28"/>
          <w:szCs w:val="28"/>
        </w:rPr>
        <w:t>ế</w:t>
      </w:r>
      <w:r>
        <w:rPr>
          <w:rFonts w:ascii="Times New Roman" w:hAnsi="Times New Roman" w:cs="Times New Roman"/>
          <w:color w:val="000000"/>
          <w:sz w:val="28"/>
          <w:szCs w:val="28"/>
        </w:rPr>
        <w:t>, kinh phí qu</w:t>
      </w:r>
      <w:r>
        <w:rPr>
          <w:rFonts w:ascii="Times New Roman" w:hAnsi="Times New Roman" w:cs="Times New Roman"/>
          <w:color w:val="000000"/>
          <w:sz w:val="28"/>
          <w:szCs w:val="28"/>
        </w:rPr>
        <w:t>ả</w:t>
      </w:r>
      <w:r>
        <w:rPr>
          <w:rFonts w:ascii="Times New Roman" w:hAnsi="Times New Roman" w:cs="Times New Roman"/>
          <w:color w:val="000000"/>
          <w:sz w:val="28"/>
          <w:szCs w:val="28"/>
        </w:rPr>
        <w:t>n lý hành chính đ</w:t>
      </w:r>
      <w:r>
        <w:rPr>
          <w:rFonts w:ascii="Times New Roman" w:hAnsi="Times New Roman" w:cs="Times New Roman"/>
          <w:color w:val="000000"/>
          <w:sz w:val="28"/>
          <w:szCs w:val="28"/>
        </w:rPr>
        <w:t>ố</w:t>
      </w:r>
      <w:r>
        <w:rPr>
          <w:rFonts w:ascii="Times New Roman" w:hAnsi="Times New Roman" w:cs="Times New Roman"/>
          <w:color w:val="000000"/>
          <w:sz w:val="28"/>
          <w:szCs w:val="28"/>
        </w:rPr>
        <w:t>i v</w:t>
      </w:r>
      <w:r>
        <w:rPr>
          <w:rFonts w:ascii="Times New Roman" w:hAnsi="Times New Roman" w:cs="Times New Roman"/>
          <w:color w:val="000000"/>
          <w:sz w:val="28"/>
          <w:szCs w:val="28"/>
        </w:rPr>
        <w:t>ớ</w:t>
      </w:r>
      <w:r>
        <w:rPr>
          <w:rFonts w:ascii="Times New Roman" w:hAnsi="Times New Roman" w:cs="Times New Roman"/>
          <w:color w:val="000000"/>
          <w:sz w:val="28"/>
          <w:szCs w:val="28"/>
        </w:rPr>
        <w:t>i cơ quan nhà nư</w:t>
      </w:r>
      <w:r>
        <w:rPr>
          <w:rFonts w:ascii="Times New Roman" w:hAnsi="Times New Roman" w:cs="Times New Roman"/>
          <w:color w:val="000000"/>
          <w:sz w:val="28"/>
          <w:szCs w:val="28"/>
        </w:rPr>
        <w:t>ớ</w:t>
      </w:r>
      <w:r>
        <w:rPr>
          <w:rFonts w:ascii="Times New Roman" w:hAnsi="Times New Roman" w:cs="Times New Roman"/>
          <w:color w:val="000000"/>
          <w:sz w:val="28"/>
          <w:szCs w:val="28"/>
        </w:rPr>
        <w:t>c và cơ ch</w:t>
      </w:r>
      <w:r>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 t</w:t>
      </w:r>
      <w:r>
        <w:rPr>
          <w:rFonts w:ascii="Times New Roman" w:hAnsi="Times New Roman" w:cs="Times New Roman"/>
          <w:color w:val="000000"/>
          <w:sz w:val="28"/>
          <w:szCs w:val="28"/>
        </w:rPr>
        <w:t>ự</w:t>
      </w:r>
      <w:r>
        <w:rPr>
          <w:rFonts w:ascii="Times New Roman" w:hAnsi="Times New Roman" w:cs="Times New Roman"/>
          <w:color w:val="000000"/>
          <w:sz w:val="28"/>
          <w:szCs w:val="28"/>
        </w:rPr>
        <w:t xml:space="preserve"> ch</w:t>
      </w:r>
      <w:r>
        <w:rPr>
          <w:rFonts w:ascii="Times New Roman" w:hAnsi="Times New Roman" w:cs="Times New Roman"/>
          <w:color w:val="000000"/>
          <w:sz w:val="28"/>
          <w:szCs w:val="28"/>
        </w:rPr>
        <w:t>ủ</w:t>
      </w:r>
      <w:r>
        <w:rPr>
          <w:rFonts w:ascii="Times New Roman" w:hAnsi="Times New Roman" w:cs="Times New Roman"/>
          <w:color w:val="000000"/>
          <w:sz w:val="28"/>
          <w:szCs w:val="28"/>
        </w:rPr>
        <w:t xml:space="preserve"> tài chính đ</w:t>
      </w:r>
      <w:r>
        <w:rPr>
          <w:rFonts w:ascii="Times New Roman" w:hAnsi="Times New Roman" w:cs="Times New Roman"/>
          <w:color w:val="000000"/>
          <w:sz w:val="28"/>
          <w:szCs w:val="28"/>
        </w:rPr>
        <w:t>ố</w:t>
      </w:r>
      <w:r>
        <w:rPr>
          <w:rFonts w:ascii="Times New Roman" w:hAnsi="Times New Roman" w:cs="Times New Roman"/>
          <w:color w:val="000000"/>
          <w:sz w:val="28"/>
          <w:szCs w:val="28"/>
        </w:rPr>
        <w:t>i v</w:t>
      </w:r>
      <w:r>
        <w:rPr>
          <w:rFonts w:ascii="Times New Roman" w:hAnsi="Times New Roman" w:cs="Times New Roman"/>
          <w:color w:val="000000"/>
          <w:sz w:val="28"/>
          <w:szCs w:val="28"/>
        </w:rPr>
        <w:t>ớ</w:t>
      </w:r>
      <w:r>
        <w:rPr>
          <w:rFonts w:ascii="Times New Roman" w:hAnsi="Times New Roman" w:cs="Times New Roman"/>
          <w:color w:val="000000"/>
          <w:sz w:val="28"/>
          <w:szCs w:val="28"/>
        </w:rPr>
        <w:t>i đơn v</w:t>
      </w:r>
      <w:r>
        <w:rPr>
          <w:rFonts w:ascii="Times New Roman" w:hAnsi="Times New Roman" w:cs="Times New Roman"/>
          <w:color w:val="000000"/>
          <w:sz w:val="28"/>
          <w:szCs w:val="28"/>
        </w:rPr>
        <w:t>ị</w:t>
      </w:r>
      <w:r>
        <w:rPr>
          <w:rFonts w:ascii="Times New Roman" w:hAnsi="Times New Roman" w:cs="Times New Roman"/>
          <w:color w:val="000000"/>
          <w:sz w:val="28"/>
          <w:szCs w:val="28"/>
        </w:rPr>
        <w:t xml:space="preserve"> s</w:t>
      </w:r>
      <w:r>
        <w:rPr>
          <w:rFonts w:ascii="Times New Roman" w:hAnsi="Times New Roman" w:cs="Times New Roman"/>
          <w:color w:val="000000"/>
          <w:sz w:val="28"/>
          <w:szCs w:val="28"/>
        </w:rPr>
        <w:t>ự</w:t>
      </w:r>
      <w:r>
        <w:rPr>
          <w:rFonts w:ascii="Times New Roman" w:hAnsi="Times New Roman" w:cs="Times New Roman"/>
          <w:color w:val="000000"/>
          <w:sz w:val="28"/>
          <w:szCs w:val="28"/>
        </w:rPr>
        <w:t xml:space="preserve"> nghi</w:t>
      </w:r>
      <w:r>
        <w:rPr>
          <w:rFonts w:ascii="Times New Roman" w:hAnsi="Times New Roman" w:cs="Times New Roman"/>
          <w:color w:val="000000"/>
          <w:sz w:val="28"/>
          <w:szCs w:val="28"/>
        </w:rPr>
        <w:t>ệ</w:t>
      </w:r>
      <w:r>
        <w:rPr>
          <w:rFonts w:ascii="Times New Roman" w:hAnsi="Times New Roman" w:cs="Times New Roman"/>
          <w:color w:val="000000"/>
          <w:sz w:val="28"/>
          <w:szCs w:val="28"/>
        </w:rPr>
        <w:t>p công l</w:t>
      </w:r>
      <w:r>
        <w:rPr>
          <w:rFonts w:ascii="Times New Roman" w:hAnsi="Times New Roman" w:cs="Times New Roman"/>
          <w:color w:val="000000"/>
          <w:sz w:val="28"/>
          <w:szCs w:val="28"/>
        </w:rPr>
        <w:t>ậ</w:t>
      </w:r>
      <w:r>
        <w:rPr>
          <w:rFonts w:ascii="Times New Roman" w:hAnsi="Times New Roman" w:cs="Times New Roman"/>
          <w:color w:val="000000"/>
          <w:sz w:val="28"/>
          <w:szCs w:val="28"/>
        </w:rPr>
        <w:t xml:space="preserve">p; </w:t>
      </w:r>
    </w:p>
    <w:p w:rsidR="00601611" w:rsidRDefault="00F27576">
      <w:pPr>
        <w:widowControl w:val="0"/>
        <w:suppressAutoHyphens/>
        <w:spacing w:before="24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Chương II</w:t>
      </w:r>
    </w:p>
    <w:p w:rsidR="00601611" w:rsidRDefault="00F27576">
      <w:pPr>
        <w:pStyle w:val="Bodytext21"/>
        <w:shd w:val="clear" w:color="auto" w:fill="auto"/>
        <w:spacing w:before="120" w:after="120" w:line="240" w:lineRule="auto"/>
        <w:ind w:firstLine="607"/>
        <w:rPr>
          <w:rFonts w:ascii="Times New Roman" w:hAnsi="Times New Roman" w:cs="Times New Roman"/>
          <w:b/>
          <w:lang w:val="vi-VN"/>
        </w:rPr>
      </w:pPr>
      <w:r>
        <w:rPr>
          <w:rFonts w:ascii="Times New Roman" w:hAnsi="Times New Roman" w:cs="Times New Roman"/>
          <w:b/>
          <w:lang w:val="vi-VN"/>
        </w:rPr>
        <w:t>M</w:t>
      </w:r>
      <w:r>
        <w:rPr>
          <w:rFonts w:ascii="Times New Roman" w:hAnsi="Times New Roman" w:cs="Times New Roman"/>
          <w:b/>
          <w:lang w:val="vi-VN"/>
        </w:rPr>
        <w:t>Ứ</w:t>
      </w:r>
      <w:r>
        <w:rPr>
          <w:rFonts w:ascii="Times New Roman" w:hAnsi="Times New Roman" w:cs="Times New Roman"/>
          <w:b/>
          <w:lang w:val="vi-VN"/>
        </w:rPr>
        <w:t>C CHI TI</w:t>
      </w:r>
      <w:r>
        <w:rPr>
          <w:rFonts w:ascii="Times New Roman" w:hAnsi="Times New Roman" w:cs="Times New Roman"/>
          <w:b/>
          <w:lang w:val="vi-VN"/>
        </w:rPr>
        <w:t>Ế</w:t>
      </w:r>
      <w:r>
        <w:rPr>
          <w:rFonts w:ascii="Times New Roman" w:hAnsi="Times New Roman" w:cs="Times New Roman"/>
          <w:b/>
          <w:lang w:val="vi-VN"/>
        </w:rPr>
        <w:t>P KHÁCH NƯ</w:t>
      </w:r>
      <w:r>
        <w:rPr>
          <w:rFonts w:ascii="Times New Roman" w:hAnsi="Times New Roman" w:cs="Times New Roman"/>
          <w:b/>
          <w:lang w:val="vi-VN"/>
        </w:rPr>
        <w:t>Ớ</w:t>
      </w:r>
      <w:r>
        <w:rPr>
          <w:rFonts w:ascii="Times New Roman" w:hAnsi="Times New Roman" w:cs="Times New Roman"/>
          <w:b/>
          <w:lang w:val="vi-VN"/>
        </w:rPr>
        <w:t>C NGOÀI VÀO LÀM VI</w:t>
      </w:r>
      <w:r>
        <w:rPr>
          <w:rFonts w:ascii="Times New Roman" w:hAnsi="Times New Roman" w:cs="Times New Roman"/>
          <w:b/>
          <w:lang w:val="vi-VN"/>
        </w:rPr>
        <w:t>Ệ</w:t>
      </w:r>
      <w:r>
        <w:rPr>
          <w:rFonts w:ascii="Times New Roman" w:hAnsi="Times New Roman" w:cs="Times New Roman"/>
          <w:b/>
          <w:lang w:val="vi-VN"/>
        </w:rPr>
        <w:t>C T</w:t>
      </w:r>
      <w:r>
        <w:rPr>
          <w:rFonts w:ascii="Times New Roman" w:hAnsi="Times New Roman" w:cs="Times New Roman"/>
          <w:b/>
          <w:lang w:val="vi-VN"/>
        </w:rPr>
        <w:t>Ạ</w:t>
      </w:r>
      <w:r>
        <w:rPr>
          <w:rFonts w:ascii="Times New Roman" w:hAnsi="Times New Roman" w:cs="Times New Roman"/>
          <w:b/>
          <w:lang w:val="vi-VN"/>
        </w:rPr>
        <w:t>I T</w:t>
      </w:r>
      <w:r>
        <w:rPr>
          <w:rFonts w:ascii="Times New Roman" w:hAnsi="Times New Roman" w:cs="Times New Roman"/>
          <w:b/>
          <w:lang w:val="vi-VN"/>
        </w:rPr>
        <w:t>Ỉ</w:t>
      </w:r>
      <w:r>
        <w:rPr>
          <w:rFonts w:ascii="Times New Roman" w:hAnsi="Times New Roman" w:cs="Times New Roman"/>
          <w:b/>
          <w:lang w:val="vi-VN"/>
        </w:rPr>
        <w:t xml:space="preserve">NH THANH </w:t>
      </w:r>
      <w:r>
        <w:rPr>
          <w:rFonts w:ascii="Times New Roman" w:hAnsi="Times New Roman" w:cs="Times New Roman"/>
          <w:b/>
          <w:lang w:val="vi-VN"/>
        </w:rPr>
        <w:t>HÓA DO T</w:t>
      </w:r>
      <w:r>
        <w:rPr>
          <w:rFonts w:ascii="Times New Roman" w:hAnsi="Times New Roman" w:cs="Times New Roman"/>
          <w:b/>
          <w:lang w:val="vi-VN"/>
        </w:rPr>
        <w:t>Ỉ</w:t>
      </w:r>
      <w:r>
        <w:rPr>
          <w:rFonts w:ascii="Times New Roman" w:hAnsi="Times New Roman" w:cs="Times New Roman"/>
          <w:b/>
          <w:lang w:val="vi-VN"/>
        </w:rPr>
        <w:t>NH CHI TOÀN B</w:t>
      </w:r>
      <w:r>
        <w:rPr>
          <w:rFonts w:ascii="Times New Roman" w:hAnsi="Times New Roman" w:cs="Times New Roman"/>
          <w:b/>
          <w:lang w:val="vi-VN"/>
        </w:rPr>
        <w:t>Ộ</w:t>
      </w:r>
      <w:r>
        <w:rPr>
          <w:rFonts w:ascii="Times New Roman" w:hAnsi="Times New Roman" w:cs="Times New Roman"/>
          <w:b/>
          <w:lang w:val="vi-VN"/>
        </w:rPr>
        <w:t xml:space="preserve"> CHI PHÍ</w:t>
      </w:r>
    </w:p>
    <w:p w:rsidR="00601611" w:rsidRDefault="00F27576">
      <w:pPr>
        <w:pStyle w:val="NormalWeb"/>
        <w:shd w:val="clear" w:color="auto" w:fill="FFFFFF"/>
        <w:spacing w:before="120" w:beforeAutospacing="0" w:after="0" w:afterAutospacing="0" w:line="234" w:lineRule="atLeast"/>
        <w:ind w:firstLine="607"/>
        <w:jc w:val="both"/>
        <w:rPr>
          <w:color w:val="000000"/>
          <w:sz w:val="28"/>
          <w:szCs w:val="28"/>
          <w:lang w:val="vi-VN" w:eastAsia="en-GB"/>
        </w:rPr>
      </w:pPr>
      <w:bookmarkStart w:id="3" w:name="dieu_1_1"/>
      <w:r>
        <w:rPr>
          <w:b/>
          <w:bCs/>
          <w:color w:val="000000"/>
          <w:sz w:val="28"/>
          <w:szCs w:val="28"/>
          <w:lang w:val="vi-VN"/>
        </w:rPr>
        <w:lastRenderedPageBreak/>
        <w:t>Điều 4. Chi đón, tiễn khách tại sân bay</w:t>
      </w:r>
      <w:bookmarkEnd w:id="3"/>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1. Chi tặng hoa cho các đối tượng sau: Trưởng đoàn và Phu nhân (Phu quân) của đoàn khách hạng đặc biệt; tặng hoa trưởng đoàn khách hạng A, hạng B. Mức chi tặng hoa: 1.000.000 </w:t>
      </w:r>
      <w:r>
        <w:rPr>
          <w:color w:val="000000"/>
          <w:sz w:val="28"/>
          <w:szCs w:val="28"/>
          <w:lang w:val="vi-VN"/>
        </w:rPr>
        <w:t>đồng/người.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Chi thuê phòng chờ tại sân bay áp dụng đối với khách hạng đặc biệt, khách hạng A, hạng B. Giá thuê phòng chờ thanh toán căn cứ theo hóa đơn hợp pháp, hợp lệ theo quy định của pháp luật.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4" w:name="dieu_2_1"/>
      <w:r>
        <w:rPr>
          <w:b/>
          <w:bCs/>
          <w:color w:val="000000"/>
          <w:sz w:val="28"/>
          <w:szCs w:val="28"/>
          <w:lang w:val="vi-VN"/>
        </w:rPr>
        <w:t>Điều 5. Tiêu chuẩn xe ô tô đưa, đón khách</w:t>
      </w:r>
      <w:bookmarkEnd w:id="4"/>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Thực hiện the</w:t>
      </w:r>
      <w:r>
        <w:rPr>
          <w:color w:val="000000"/>
          <w:sz w:val="28"/>
          <w:szCs w:val="28"/>
          <w:lang w:val="vi-VN"/>
        </w:rPr>
        <w:t>o quy định tại Điều 6 Thông tư số 35/2026/TT-BTC ngày 31/3/2026 của Bộ trưởng Bộ Tài chính.</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5" w:name="dieu_3_1"/>
      <w:r>
        <w:rPr>
          <w:b/>
          <w:bCs/>
          <w:color w:val="000000"/>
          <w:sz w:val="28"/>
          <w:szCs w:val="28"/>
          <w:lang w:val="vi-VN"/>
        </w:rPr>
        <w:t>Điều 6. Tiêu chuẩn về thuê chỗ ở</w:t>
      </w:r>
      <w:bookmarkEnd w:id="5"/>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Khách hạng đặc biệt: Tiêu chuẩn thuê chỗ ở do thủ trưởng cơ quan, đơn vị được giao nhiệm vụ đón tiếp phê duyệt.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Đoàn là khách</w:t>
      </w:r>
      <w:r>
        <w:rPr>
          <w:color w:val="000000"/>
          <w:sz w:val="28"/>
          <w:szCs w:val="28"/>
          <w:lang w:val="vi-VN"/>
        </w:rPr>
        <w:t xml:space="preserve"> hạng A</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Trưởng đoàn: 9.400.000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Phó đoàn: 7.700.000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 Đoàn viên: 6.000.000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3. Đoàn là khách hạng B</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Trưởng đoàn, Phó đoàn: 7.700.000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Đoàn viên: 4.800.000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4. Đoà</w:t>
      </w:r>
      <w:r>
        <w:rPr>
          <w:color w:val="000000"/>
          <w:sz w:val="28"/>
          <w:szCs w:val="28"/>
          <w:lang w:val="vi-VN"/>
        </w:rPr>
        <w:t>n là khách hạng C</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Trưởng đoàn: 4.300.000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Đoàn viên: 3.000.000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5. Khách mời quốc tế khác: 1.600.000 đồng/người/ngày.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6. Giá thuê chỗ ở trên đã bao gồm cả bữa ăn sáng. Trường hợp thuê chỗ ở không bao gồm tiền ăn sáng t</w:t>
      </w:r>
      <w:r>
        <w:rPr>
          <w:color w:val="000000"/>
          <w:sz w:val="28"/>
          <w:szCs w:val="28"/>
          <w:lang w:val="vi-VN"/>
        </w:rPr>
        <w:t xml:space="preserve">rong giá thuê thì cơ quan, đơn vị tiếp khách chi tiền ăn sáng tối đa bằng 10% mức ăn của một người trong 01 ngày đối với từng hạng khách. Tổng mức tiền thuê chỗ ở trong trường hợp không bao gồm tiền ăn sáng và mức chi tiền ăn sáng cho khách không vượt quá </w:t>
      </w:r>
      <w:r>
        <w:rPr>
          <w:color w:val="000000"/>
          <w:sz w:val="28"/>
          <w:szCs w:val="28"/>
          <w:lang w:val="vi-VN"/>
        </w:rPr>
        <w:t>mức chi thuê chỗ ở quy định nêu trên.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6" w:name="dieu_4"/>
      <w:r>
        <w:rPr>
          <w:b/>
          <w:bCs/>
          <w:color w:val="000000"/>
          <w:sz w:val="28"/>
          <w:szCs w:val="28"/>
          <w:lang w:val="vi-VN"/>
        </w:rPr>
        <w:t>Điều 7. Tiêu chuẩn ăn hàng ngày (bao gồm 2 bữa trưa, tối)</w:t>
      </w:r>
      <w:bookmarkEnd w:id="6"/>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Mức chi ăn hàng ngày quy định tại Điều này đã bao gồm tiền đồ uống (khuyến khích sử dụng đồ uống sản xuất tại Việt Nam); cụ thể:</w:t>
      </w:r>
    </w:p>
    <w:p w:rsidR="00601611" w:rsidRDefault="00F27576">
      <w:pPr>
        <w:pStyle w:val="NormalWeb"/>
        <w:shd w:val="clear" w:color="auto" w:fill="FFFFFF"/>
        <w:spacing w:before="120" w:beforeAutospacing="0" w:after="0" w:afterAutospacing="0" w:line="234" w:lineRule="atLeast"/>
        <w:ind w:left="720"/>
        <w:jc w:val="both"/>
        <w:rPr>
          <w:color w:val="000000"/>
          <w:sz w:val="28"/>
          <w:szCs w:val="28"/>
          <w:lang w:val="vi-VN"/>
        </w:rPr>
      </w:pPr>
      <w:r>
        <w:rPr>
          <w:color w:val="000000"/>
          <w:sz w:val="28"/>
          <w:szCs w:val="28"/>
          <w:lang w:val="vi-VN"/>
        </w:rPr>
        <w:t xml:space="preserve">a) Khách hạng đặc biệt: Thủ </w:t>
      </w:r>
      <w:r>
        <w:rPr>
          <w:color w:val="000000"/>
          <w:sz w:val="28"/>
          <w:szCs w:val="28"/>
          <w:lang w:val="vi-VN"/>
        </w:rPr>
        <w:t xml:space="preserve">trưởng cơ quan, đơn vị được giao nhiệm vụ </w:t>
      </w:r>
    </w:p>
    <w:p w:rsidR="00601611" w:rsidRDefault="00F27576">
      <w:pPr>
        <w:pStyle w:val="NormalWeb"/>
        <w:shd w:val="clear" w:color="auto" w:fill="FFFFFF"/>
        <w:spacing w:before="120" w:beforeAutospacing="0" w:after="0" w:afterAutospacing="0" w:line="234" w:lineRule="atLeast"/>
        <w:jc w:val="both"/>
        <w:rPr>
          <w:color w:val="000000"/>
          <w:sz w:val="28"/>
          <w:szCs w:val="28"/>
          <w:lang w:val="vi-VN"/>
        </w:rPr>
      </w:pPr>
      <w:r>
        <w:rPr>
          <w:color w:val="000000"/>
          <w:sz w:val="28"/>
          <w:szCs w:val="28"/>
          <w:lang w:val="vi-VN"/>
        </w:rPr>
        <w:t>đón tiếp phê duyệt trong chương trình, kế hoạch đón đoàn;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Đoàn là khách hạng A: 3.000.000 đồng/ngày/người;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lastRenderedPageBreak/>
        <w:t>c) Đoàn là khách hạng B: 2.000.000 đồng/ngày/người;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d) Đoàn là khách hạng C: 1.600.000 đồng/ngày/người;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đ) Khách mời quốc tế khác: 1.200.000 đồng/ngày/người.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Trong trường hợp cần thiết phải có cán bộ của cơ quan, đơn vị đón tiếp đi ăn cùng đoàn thì được tiêu chuẩn ăn như đối với đoàn viên của đoàn khách nước ngoài.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Trường hợp cần thiết phải bố trí ăn tập</w:t>
      </w:r>
      <w:r>
        <w:rPr>
          <w:color w:val="000000"/>
          <w:sz w:val="28"/>
          <w:szCs w:val="28"/>
          <w:lang w:val="vi-VN"/>
        </w:rPr>
        <w:t xml:space="preserve"> trung cho lực lượng phục vụ đoàn, gồm bảo vệ, lái xe (trừ lái xe đi thuê), lễ tân, cảnh vệ, cảnh sát giao thông tham gia dẫn đoàn đối với đoàn khách hạng đặc biệt và đoàn khách hạng A theo kế hoạch, chương trình, đề án đón đoàn được cấp có thẩm quyền phê </w:t>
      </w:r>
      <w:r>
        <w:rPr>
          <w:color w:val="000000"/>
          <w:sz w:val="28"/>
          <w:szCs w:val="28"/>
          <w:lang w:val="vi-VN"/>
        </w:rPr>
        <w:t>duyệt, thực hiện mức chi tiền ăn tối đa 500.000 đồng/người/ngày (đã bao gồm đồ uống); không phát tiền nếu không ăn tập trung.</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3. Chứng từ thanh toán căn cứ vào hóa đơn, chứng từ hợp pháp, hợp lệ theo quy định của pháp luật.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7" w:name="dieu_5"/>
      <w:r>
        <w:rPr>
          <w:b/>
          <w:bCs/>
          <w:color w:val="000000"/>
          <w:sz w:val="28"/>
          <w:szCs w:val="28"/>
          <w:lang w:val="vi-VN"/>
        </w:rPr>
        <w:t>Điều 8. Tổ chức chiêu đãi</w:t>
      </w:r>
      <w:bookmarkEnd w:id="7"/>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Khá</w:t>
      </w:r>
      <w:r>
        <w:rPr>
          <w:color w:val="000000"/>
          <w:sz w:val="28"/>
          <w:szCs w:val="28"/>
          <w:lang w:val="vi-VN"/>
        </w:rPr>
        <w:t>ch hạng đặc biệt: Thủ trưởng cơ quan, đơn vị được giao nhiệm vụ đón tiếp phê duyệt trong chương trình, kế hoạch đón đoàn.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2. Đối với khách hạng A, hạng B, hạng C: Mỗi đoàn khách được tổ chức chiêu đãi một lần. Mức chi chiêu đãi khách tối đa không vượt quá </w:t>
      </w:r>
      <w:r>
        <w:rPr>
          <w:color w:val="000000"/>
          <w:sz w:val="28"/>
          <w:szCs w:val="28"/>
          <w:lang w:val="vi-VN"/>
        </w:rPr>
        <w:t>mức tiền ăn một ngày của khách theo quy định tại Điều 7 quy định này đã bao gồm tiền đồ uống (khuyến khích sử dụng đồ uống sản xuất tại Việt Nam).</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shd w:val="clear" w:color="auto" w:fill="FFFFFF"/>
          <w:lang w:val="vi-VN"/>
        </w:rPr>
        <w:t xml:space="preserve">Đối với khách quốc tế khác, căn cứ tính chất của quan hệ ngoại giao và yêu cầu công tác, thủ trưởng cơ quan, </w:t>
      </w:r>
      <w:r>
        <w:rPr>
          <w:color w:val="000000"/>
          <w:sz w:val="28"/>
          <w:szCs w:val="28"/>
          <w:shd w:val="clear" w:color="auto" w:fill="FFFFFF"/>
          <w:lang w:val="vi-VN"/>
        </w:rPr>
        <w:t>đơn vị được giao nhiệm vụ đón tiếp khách xem xét, quyết định việc tổ chức chiêu đãi trong chương trình, đề án đón tiếp đoàn. Mức chi chiêu đãi khách tối đa không vượt quá mức tiền ăn hàng ngày quy định tại </w:t>
      </w:r>
      <w:r>
        <w:rPr>
          <w:color w:val="000000"/>
          <w:sz w:val="28"/>
          <w:szCs w:val="28"/>
          <w:lang w:val="vi-VN"/>
        </w:rPr>
        <w:t xml:space="preserve"> Điều 7 quy định này </w:t>
      </w:r>
      <w:r>
        <w:rPr>
          <w:color w:val="000000"/>
          <w:sz w:val="28"/>
          <w:szCs w:val="28"/>
          <w:shd w:val="clear" w:color="auto" w:fill="FFFFFF"/>
          <w:lang w:val="vi-VN"/>
        </w:rPr>
        <w:t>áp dụng đối với khách mời quố</w:t>
      </w:r>
      <w:r>
        <w:rPr>
          <w:color w:val="000000"/>
          <w:sz w:val="28"/>
          <w:szCs w:val="28"/>
          <w:shd w:val="clear" w:color="auto" w:fill="FFFFFF"/>
          <w:lang w:val="vi-VN"/>
        </w:rPr>
        <w:t>c tế khác.</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3. Đại biểu và phiên dịch phía tỉnh tham gia tiếp khách được áp dụng mức chi chiêu đãi như thành viên của đoàn. Danh sách đại biểu phía tỉnh căn cứ theo chương trình, kế hoạch đón đoàn được cấp có thẩm quyền phê duyệt.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Trường hợp cần thiết, tạ</w:t>
      </w:r>
      <w:r>
        <w:rPr>
          <w:color w:val="000000"/>
          <w:sz w:val="28"/>
          <w:szCs w:val="28"/>
          <w:lang w:val="vi-VN"/>
        </w:rPr>
        <w:t>i buổi chiêu đãi khách quốc tế, bố trí ăn tập trung cho lực lượng phục vụ đoàn, gồm bảo vệ, lái xe (trừ lái xe đi thuê), lễ tân, cảnh vệ, cảnh sát giao thông tham gia dẫn đoàn đối với đoàn khách hạng đặc biệt và đoàn khách hạng A theo kế hoạch, chương trìn</w:t>
      </w:r>
      <w:r>
        <w:rPr>
          <w:color w:val="000000"/>
          <w:sz w:val="28"/>
          <w:szCs w:val="28"/>
          <w:lang w:val="vi-VN"/>
        </w:rPr>
        <w:t>h, đề án đón đoàn được cấp có thẩm quyền phê duyệt, thực hiện mức chi tiền ăn tối đa 500.000 đồng/người/ngày (đã bao gồm đồ uống); không phát tiền nếu không ăn tập trung.</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4. Chứng từ thanh toán căn cứ vào hợp đồng, hóa đơn, chứng từ hợp pháp, hợp lệ theo q</w:t>
      </w:r>
      <w:r>
        <w:rPr>
          <w:color w:val="000000"/>
          <w:sz w:val="28"/>
          <w:szCs w:val="28"/>
          <w:lang w:val="vi-VN"/>
        </w:rPr>
        <w:t>uy định của pháp luật.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lastRenderedPageBreak/>
        <w:t>5. Trong ngày tổ chức tiệc chiêu đãi, thì bữa trưa (hoặc tối) còn lại (nếu có) được thực hiện theo tiêu chuẩn bằng 50% tiêu chuẩn ăn hàng ngày theo quy định tại Điều 7 quy định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8" w:name="dieu_6"/>
      <w:r>
        <w:rPr>
          <w:b/>
          <w:bCs/>
          <w:color w:val="000000"/>
          <w:sz w:val="28"/>
          <w:szCs w:val="28"/>
          <w:lang w:val="vi-VN"/>
        </w:rPr>
        <w:t>Điều 9. Tiêu chuẩn tiếp xã giao và các buổi làm việ</w:t>
      </w:r>
      <w:r>
        <w:rPr>
          <w:b/>
          <w:bCs/>
          <w:color w:val="000000"/>
          <w:sz w:val="28"/>
          <w:szCs w:val="28"/>
          <w:lang w:val="vi-VN"/>
        </w:rPr>
        <w:t>c</w:t>
      </w:r>
      <w:bookmarkEnd w:id="8"/>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Khách hạng đặc biệt: Thủ trưởng cơ quan được giao nhiệm vụ đón tiếp phê duyệt trong chương trình, kế hoạch đón đoàn.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Đối với các đoàn khách khác, mức chi tiếp xã giao và các buổi làm việc (đồ uống, hoa quả, bánh ngọt) thực hiện như sau:</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a) Đoàn là </w:t>
      </w:r>
      <w:r>
        <w:rPr>
          <w:color w:val="000000"/>
          <w:sz w:val="28"/>
          <w:szCs w:val="28"/>
          <w:lang w:val="vi-VN"/>
        </w:rPr>
        <w:t>khách hạng A: 300.000 đồng/người/01 buổi làm việc (nửa 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Đoàn là khách hạng B: 160.000 đồng/người/01 buổi làm việc (nửa 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 Đoàn là khách hạng C, khách quốc tế khác: 120.000 đồng/người/01 buổi làm việc (nửa ngày).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3. Đại biểu và phiên dịch củ</w:t>
      </w:r>
      <w:r>
        <w:rPr>
          <w:color w:val="000000"/>
          <w:sz w:val="28"/>
          <w:szCs w:val="28"/>
          <w:lang w:val="vi-VN"/>
        </w:rPr>
        <w:t>a tỉnh tham gia tiếp khách được áp dụng tiêu chuẩn tiếp xã giao như thành viên của đoàn theo quy định tại Khoản 2 Điều này. Danh sách đại biểu của tỉnh do đơn vị được giao chủ trì đón tiếp phê duyệt.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4. Chứng từ thanh toán căn cứ vào hợp đồng, hóa đơn, </w:t>
      </w:r>
      <w:r>
        <w:rPr>
          <w:color w:val="000000"/>
          <w:sz w:val="28"/>
          <w:szCs w:val="28"/>
          <w:lang w:val="vi-VN"/>
        </w:rPr>
        <w:t>chứng từ hợp pháp, hợp lệ theo quy định của pháp luật.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9" w:name="dieu_7"/>
      <w:r>
        <w:rPr>
          <w:b/>
          <w:bCs/>
          <w:color w:val="000000"/>
          <w:sz w:val="28"/>
          <w:szCs w:val="28"/>
          <w:lang w:val="vi-VN"/>
        </w:rPr>
        <w:t>Điều 10. Chi dịch thuật</w:t>
      </w:r>
      <w:bookmarkEnd w:id="9"/>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Chi biên dịch</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Biên dịch một trong 6 ngôn ngữ chính thức của Liên hợp quốc sang Tiếng Việt (gồm: tiếng Ả Rập, tiếng Trung, tiếng Anh, tiếng Pháp, tiếng Nga và tiếng Tây Ban</w:t>
      </w:r>
      <w:r>
        <w:rPr>
          <w:color w:val="000000"/>
          <w:sz w:val="28"/>
          <w:szCs w:val="28"/>
          <w:lang w:val="vi-VN"/>
        </w:rPr>
        <w:t xml:space="preserve"> Nha): 300.000 đồng/trang (350 từ);</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Biên dịch Tiếng Việt sang một trong 6 ngôn ngữ chính thức của Liên hợp quốc: 360.000 đồng/trang (350 từ);</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 Đối với các ngôn ngữ ngoài ngôn ngữ chính thức của Liên hợp quốc, tùy theo mức độ phổ biến của ngôn ngữ đó t</w:t>
      </w:r>
      <w:r>
        <w:rPr>
          <w:color w:val="000000"/>
          <w:sz w:val="28"/>
          <w:szCs w:val="28"/>
          <w:lang w:val="vi-VN"/>
        </w:rPr>
        <w:t>rên địa bàn cơ quan, đơn vị, thủ trưởng cơ quan, đơn vị quyết định mức chi biên dịch được phép tăng tối đa 30% so với mức chi biên dịch tại điểm a và điểm b Khoản 1 Điều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Chi dịch nói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Dịch nối tiếp: 750.000 đồng/giờ/người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b) Dịch </w:t>
      </w:r>
      <w:r>
        <w:rPr>
          <w:color w:val="000000"/>
          <w:sz w:val="28"/>
          <w:szCs w:val="28"/>
        </w:rPr>
        <w:t>song song</w:t>
      </w:r>
      <w:r>
        <w:rPr>
          <w:color w:val="000000"/>
          <w:sz w:val="28"/>
          <w:szCs w:val="28"/>
          <w:lang w:val="vi-VN"/>
        </w:rPr>
        <w:t xml:space="preserve"> (dịch </w:t>
      </w:r>
      <w:r>
        <w:rPr>
          <w:color w:val="000000"/>
          <w:sz w:val="28"/>
          <w:szCs w:val="28"/>
        </w:rPr>
        <w:t>cabin</w:t>
      </w:r>
      <w:r>
        <w:rPr>
          <w:color w:val="000000"/>
          <w:sz w:val="28"/>
          <w:szCs w:val="28"/>
          <w:lang w:val="vi-VN"/>
        </w:rPr>
        <w:t xml:space="preserve">): </w:t>
      </w:r>
      <w:r>
        <w:rPr>
          <w:color w:val="000000"/>
          <w:sz w:val="28"/>
          <w:szCs w:val="28"/>
        </w:rPr>
        <w:t>1.</w:t>
      </w:r>
      <w:r>
        <w:rPr>
          <w:color w:val="000000"/>
          <w:sz w:val="28"/>
          <w:szCs w:val="28"/>
          <w:lang w:val="vi-VN"/>
        </w:rPr>
        <w:t>500.000 đồng/giờ/người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 Trường hợp dịch lẻ giờ (chưa đủ 1 giờ) thì thực hiện thanh toán, quyết toán theo mức chi của 1 giờ quy định tại điểm a và điểm b khoản 2 Điều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Trường hợp đặc biệt tổ chức các hội nghị quốc tế có quy mô lớn hoặc các</w:t>
      </w:r>
      <w:r>
        <w:rPr>
          <w:color w:val="000000"/>
          <w:sz w:val="28"/>
          <w:szCs w:val="28"/>
          <w:lang w:val="vi-VN"/>
        </w:rPr>
        <w:t xml:space="preserve"> hội nghị song phương, đàm phán ký kết hiệp định, công ước, hội nghị chuyên ngành, đón tiếp đoàn khách hạng đặc biệt hoặc đoàn khách hạng A cần phải thuê phiên dịch có trình độ dịch song song (dịch cabin) cao hơn quy định tại điểm b Khoản 2 Điều này để đả</w:t>
      </w:r>
      <w:r>
        <w:rPr>
          <w:color w:val="000000"/>
          <w:sz w:val="28"/>
          <w:szCs w:val="28"/>
          <w:lang w:val="vi-VN"/>
        </w:rPr>
        <w:t xml:space="preserve">m bảo chất lượng của hội nghị, thì thủ trưởng cơ quan, </w:t>
      </w:r>
      <w:r>
        <w:rPr>
          <w:color w:val="000000"/>
          <w:sz w:val="28"/>
          <w:szCs w:val="28"/>
          <w:lang w:val="vi-VN"/>
        </w:rPr>
        <w:lastRenderedPageBreak/>
        <w:t>đơn vị chủ trì hội nghị quyết định mức chi dịch nói cho phù hợp và phải tự sắp xếp trong phạm vi dự toán ngân sách được cấp có thẩm quyền giao để thực hiện;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d) Trường hợp phải thuê phiên dịch tham gia </w:t>
      </w:r>
      <w:r>
        <w:rPr>
          <w:color w:val="000000"/>
          <w:sz w:val="28"/>
          <w:szCs w:val="28"/>
          <w:lang w:val="vi-VN"/>
        </w:rPr>
        <w:t xml:space="preserve">đón tiếp đoàn khách tham dự hội nghị quốc tế, thì tùy trường hợp cụ thể, cơ quan, đơn vị chủ trì tổ chức hội nghị quyết định việc thanh toán các khoản chi phí đi lại (nếu có), phòng nghỉ, tiêu chuẩn ăn hàng ngày của người phiên dịch tối đa bằng chế độ đón </w:t>
      </w:r>
      <w:r>
        <w:rPr>
          <w:color w:val="000000"/>
          <w:sz w:val="28"/>
          <w:szCs w:val="28"/>
          <w:lang w:val="vi-VN"/>
        </w:rPr>
        <w:t>tiếp đối với đoàn viên của đoàn khách nước ngoài.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3. Việc thuê biên dịch, phiên dịch tại Khoản 1, Khoản 2 của Điều 10 quy định này được thực hiện khi cơ quan, đơn vị không có người biên dịch, phiên dịch đáp ứng được yêu cầu.</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 Trường hợp các cơ quan, đơn vị</w:t>
      </w:r>
      <w:r>
        <w:rPr>
          <w:color w:val="000000"/>
          <w:sz w:val="28"/>
          <w:szCs w:val="28"/>
          <w:lang w:val="vi-VN"/>
        </w:rPr>
        <w:t xml:space="preserve"> sử dụng cán bộ của các cơ quan, đơn vị để tham gia công tác biên, phiên dịch thì được thanh toán tối đa bằng 50% mức chi biên, phiên dịch tại Khoản 1, Khoản 2 của Điều 10 quy định này. Thủ trưởng cơ quan, đơn vị chịu trách nhiệm quyết định mức chi cụ thể </w:t>
      </w:r>
      <w:r>
        <w:rPr>
          <w:color w:val="000000"/>
          <w:sz w:val="28"/>
          <w:szCs w:val="28"/>
          <w:lang w:val="vi-VN"/>
        </w:rPr>
        <w:t>trong từng trường hợp và phải được quy định trong quy chế chi tiêu nội bộ của cơ quan, đơn vị.</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10" w:name="dieu_8"/>
      <w:r>
        <w:rPr>
          <w:b/>
          <w:bCs/>
          <w:color w:val="000000"/>
          <w:sz w:val="28"/>
          <w:szCs w:val="28"/>
          <w:lang w:val="vi-VN"/>
        </w:rPr>
        <w:t>Điều 11. Chi văn hóa, văn nghệ và tặng phẩm</w:t>
      </w:r>
      <w:bookmarkEnd w:id="10"/>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Chi văn hóa, văn nghệ</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Đối với đoàn khách hạng đặc biệt: Thủ trưởng cơ quan, đơn vị được giao nhiệm vụ đón tiếp</w:t>
      </w:r>
      <w:r>
        <w:rPr>
          <w:color w:val="000000"/>
          <w:sz w:val="28"/>
          <w:szCs w:val="28"/>
          <w:lang w:val="vi-VN"/>
        </w:rPr>
        <w:t xml:space="preserve"> phê duyệt trong chương trình, kế hoạch đón đoàn;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Đối với đoàn khách hạng A, B và C: Tùy từng trường hợp cụ thể, thủ trưởng cơ quan, đơn vị được giao nhiệm vụ đón tiếp phê duyệt trong chương trình, kế hoạch đón đoàn, nhưng tối đa mỗi đoàn chi được mời x</w:t>
      </w:r>
      <w:r>
        <w:rPr>
          <w:color w:val="000000"/>
          <w:sz w:val="28"/>
          <w:szCs w:val="28"/>
          <w:lang w:val="vi-VN"/>
        </w:rPr>
        <w:t>em biểu diễn nghệ thuật một lần theo giá vé tại rạp hoặc theo hợp đồng biểu diễn.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Chi tặng phẩm</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Tặng phẩm là do Việt Nam sản xuất và thể hiện bản sắc văn hóa dân tộc, mức mua quà tặng cụ thể như sau:</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a) Đối với đoàn khách hạng đặc biệt: Thủ trưởng cơ </w:t>
      </w:r>
      <w:r>
        <w:rPr>
          <w:color w:val="000000"/>
          <w:sz w:val="28"/>
          <w:szCs w:val="28"/>
          <w:lang w:val="vi-VN"/>
        </w:rPr>
        <w:t>quan, đơn vị được giao nhiệm vụ đón tiếp phê duyệt trong chương trình, kế hoạch đón đoàn;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lang w:val="vi-VN"/>
        </w:rPr>
        <w:t>b) Đối với đoàn khách hạng A:</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 Trưởng đoàn khách: </w:t>
      </w:r>
      <w:r>
        <w:rPr>
          <w:color w:val="000000"/>
          <w:sz w:val="28"/>
          <w:szCs w:val="28"/>
        </w:rPr>
        <w:t>2.6</w:t>
      </w:r>
      <w:r>
        <w:rPr>
          <w:color w:val="000000"/>
          <w:sz w:val="28"/>
          <w:szCs w:val="28"/>
          <w:lang w:val="vi-VN"/>
        </w:rPr>
        <w:t>00.000 đồng/người. Trường hợp có Phu nhân (Phu quân) của Trưởng đoàn đi cùng đoàn, mức chi tặng phẩm đối với Phu</w:t>
      </w:r>
      <w:r>
        <w:rPr>
          <w:color w:val="000000"/>
          <w:sz w:val="28"/>
          <w:szCs w:val="28"/>
          <w:lang w:val="vi-VN"/>
        </w:rPr>
        <w:t xml:space="preserve"> nhân (Phu quân): 2.600.000 đồng/người.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Trường hợp đặc biệt theo yêu cầu đối ngoại hoặc theo thông lệ ngoại giao giữa hai nước, thủ trưởng cơ quan, đơn vị đón tiếp đoàn quyết định việc tặng phẩm tặng thành viên chính thức và quan chức tùy tùng trong kế h</w:t>
      </w:r>
      <w:r>
        <w:rPr>
          <w:color w:val="000000"/>
          <w:sz w:val="28"/>
          <w:szCs w:val="28"/>
          <w:lang w:val="vi-VN"/>
        </w:rPr>
        <w:t>oạch, đề án đón đoàn, mức chi: 1.000.000 đồng/người.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 Đối với đoàn khách hạng B:</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lastRenderedPageBreak/>
        <w:t>- Trưởng đoàn khách: 1.800.000 đồng/người. Trường hợp có Phu nhân (Phu quân) của Trưởng đoàn đi cùng đoàn, mức chi tặng phẩm đối với Phu nhân (Phu quân): 1.800.000 đồng/ngườ</w:t>
      </w:r>
      <w:r>
        <w:rPr>
          <w:color w:val="000000"/>
          <w:sz w:val="28"/>
          <w:szCs w:val="28"/>
          <w:lang w:val="vi-VN"/>
        </w:rPr>
        <w:t>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Trường hợp đặc biệt theo yêu cầu đối ngoại hoặc theo thông lệ ngoại giao giữa hai nước, Thủ trưởng cơ quan, đơn vị đón tiếp đoàn quyết định việc tặng phẩm tặng thành viên chính thức và quan chức tùy tùng trong kế hoạch, chương trình đón đoàn, mức chi:</w:t>
      </w:r>
      <w:r>
        <w:rPr>
          <w:color w:val="000000"/>
          <w:sz w:val="28"/>
          <w:szCs w:val="28"/>
          <w:lang w:val="vi-VN"/>
        </w:rPr>
        <w:t xml:space="preserve"> 1.000.000 đồng/người.</w:t>
      </w:r>
    </w:p>
    <w:p w:rsidR="00601611" w:rsidRDefault="00F27576">
      <w:pPr>
        <w:pStyle w:val="NormalWeb"/>
        <w:shd w:val="clear" w:color="auto" w:fill="FFFFFF"/>
        <w:spacing w:before="120" w:beforeAutospacing="0" w:after="0" w:afterAutospacing="0" w:line="234" w:lineRule="atLeast"/>
        <w:ind w:firstLine="720"/>
        <w:rPr>
          <w:color w:val="000000"/>
          <w:sz w:val="28"/>
          <w:szCs w:val="28"/>
          <w:lang w:val="vi-VN"/>
        </w:rPr>
      </w:pPr>
      <w:r>
        <w:rPr>
          <w:color w:val="000000"/>
          <w:sz w:val="28"/>
          <w:szCs w:val="28"/>
          <w:lang w:val="vi-VN"/>
        </w:rPr>
        <w:t>d) Đối với đoàn khách hạng C và khách mời quốc tế khác</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 Trường hợp đặc biệt theo yêu cầu đối ngoại hoặc theo thông lệ ngoại giao giữa hai nước, thủ trưởng cơ quan đón tiếp đoàn xem xét, quyết định việc tặng phẩm tặng thành viên của </w:t>
      </w:r>
      <w:r>
        <w:rPr>
          <w:color w:val="000000"/>
          <w:sz w:val="28"/>
          <w:szCs w:val="28"/>
          <w:lang w:val="vi-VN"/>
        </w:rPr>
        <w:t>đoàn khách trong kế hoạch, đề án đón đoàn, mức chi: 1.000.000 đồng/người.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b/>
          <w:bCs/>
          <w:color w:val="000000"/>
          <w:sz w:val="28"/>
          <w:szCs w:val="28"/>
          <w:lang w:val="vi-VN"/>
        </w:rPr>
        <w:t>Điều 12. Chế độ, tiêu chuẩn chi khi đưa đoàn khách nước ngoài đi công tác địa phương và cơ sở</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Trường hợp cần thiết phải đưa khách đi thăm, làm việc tại các địa phương hoặc cơ sở t</w:t>
      </w:r>
      <w:r>
        <w:rPr>
          <w:color w:val="000000"/>
          <w:sz w:val="28"/>
          <w:szCs w:val="28"/>
          <w:lang w:val="vi-VN"/>
        </w:rPr>
        <w:t>heo chương trình, kế hoạch đã được cấp có thẩm quyền quyết định thì tiêu chuẩn đón tiếp như sau:</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Cơ quan, đơn vị chủ trì đón tiếp khách chịu trách nhiệm chi toàn bộ chi phí đưa đón khách từ nơi ở chính tới địa phương, cơ sở và chi phí ăn, nghỉ cho khác</w:t>
      </w:r>
      <w:r>
        <w:rPr>
          <w:color w:val="000000"/>
          <w:sz w:val="28"/>
          <w:szCs w:val="28"/>
          <w:lang w:val="vi-VN"/>
        </w:rPr>
        <w:t>h trong những ngày khách làm việc tại địa phương, cơ sở theo các mức chi quy định tại Điều 5, Điều 6, Điều 7 quy định này; chi dịch nói theo quy định tại Điều 10 quy định này (nếu có);</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Cơ quan, đơn vị ở địa phương hoặc cơ sở nơi khách đến thăm và làm vi</w:t>
      </w:r>
      <w:r>
        <w:rPr>
          <w:color w:val="000000"/>
          <w:sz w:val="28"/>
          <w:szCs w:val="28"/>
          <w:lang w:val="vi-VN"/>
        </w:rPr>
        <w:t>ệc chi tiếp khách xã giao và các buổi làm việc theo quy định tại Điều 9 quy định này. Chi dịch nói theo quy định tại Điều 10 quy định này (nếu có).</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Chế độ đối với cán bộ tỉnh được cử tham gia đoàn tháp tùng khách đi thăm và làm việc ở địa phương:</w:t>
      </w:r>
    </w:p>
    <w:p w:rsidR="00601611" w:rsidRDefault="00F27576">
      <w:pPr>
        <w:pStyle w:val="NormalWeb"/>
        <w:shd w:val="clear" w:color="auto" w:fill="FFFFFF"/>
        <w:spacing w:before="120" w:beforeAutospacing="0" w:after="0" w:afterAutospacing="0" w:line="234" w:lineRule="atLeast"/>
        <w:ind w:firstLine="720"/>
        <w:jc w:val="both"/>
        <w:rPr>
          <w:sz w:val="28"/>
          <w:szCs w:val="28"/>
          <w:lang w:val="vi-VN"/>
        </w:rPr>
      </w:pPr>
      <w:r>
        <w:rPr>
          <w:color w:val="000000"/>
          <w:sz w:val="28"/>
          <w:szCs w:val="28"/>
          <w:lang w:val="vi-VN"/>
        </w:rPr>
        <w:t xml:space="preserve">- Cán </w:t>
      </w:r>
      <w:r>
        <w:rPr>
          <w:color w:val="000000"/>
          <w:sz w:val="28"/>
          <w:szCs w:val="28"/>
          <w:lang w:val="vi-VN"/>
        </w:rPr>
        <w:t>bộ tỉnh được thực hiện chế độ công tác phí theo quy định tại Nghị quyết số 64/2017/NQ-HĐND ngày 12/7/2017 của Hội đồng nhân dân tỉnh Thanh Hóa quy định chế độ công tác phí, chế độ chi tổ chức các hội nghị đối với các cơ quan nhà nước và đơn vị sự nghiệp cô</w:t>
      </w:r>
      <w:r>
        <w:rPr>
          <w:color w:val="000000"/>
          <w:sz w:val="28"/>
          <w:szCs w:val="28"/>
          <w:lang w:val="vi-VN"/>
        </w:rPr>
        <w:t xml:space="preserve">ng lập tỉnh Thanh Hóa (sau đây gọi là Nghị quyết số 64/2017/NQ-HĐND ngày 12/7/2017). </w:t>
      </w:r>
      <w:r>
        <w:rPr>
          <w:spacing w:val="3"/>
          <w:sz w:val="28"/>
          <w:szCs w:val="28"/>
          <w:shd w:val="clear" w:color="auto" w:fill="FFFFFF"/>
          <w:lang w:val="vi-VN"/>
        </w:rPr>
        <w:t>Nghị quyết số 18/2025/NQ- HĐND ngày 21 tháng 7 năm 2025 của Hội đồng nhân dân tỉnh Thanh Hóa sửa đổi, bổ sung một số nội dung tại Điều 1 Nghị quyết số 64/2017/NQ-HĐND ngày</w:t>
      </w:r>
      <w:r>
        <w:rPr>
          <w:spacing w:val="3"/>
          <w:sz w:val="28"/>
          <w:szCs w:val="28"/>
          <w:shd w:val="clear" w:color="auto" w:fill="FFFFFF"/>
          <w:lang w:val="vi-VN"/>
        </w:rPr>
        <w:t xml:space="preserve"> 12 tháng 7 năm 2017 của Hội đồng nhân dân tỉnh quy định chế độ công tác phí, chế độ chi tổ chức các hội nghị đối với các cơ quan nhà nước và đơn vị sự nghiệp công lập tỉnh Thanh Hóa đã được sửa đổi, bổ sung tại Điều 1 Nghị quyết 29/2024/NQ-HĐND ngày 10 th</w:t>
      </w:r>
      <w:r>
        <w:rPr>
          <w:spacing w:val="3"/>
          <w:sz w:val="28"/>
          <w:szCs w:val="28"/>
          <w:shd w:val="clear" w:color="auto" w:fill="FFFFFF"/>
          <w:lang w:val="vi-VN"/>
        </w:rPr>
        <w:t>áng 7 năm 2024 của Hội đồng nhân dân tỉnh ( sau đây gọi là Nghị quyết số 18/2025/NQ- HĐND).</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lastRenderedPageBreak/>
        <w:t>- Trường hợp đối ngoại phải ở cùng khách sạn với đoàn khách quốc tế, thì cán bộ tỉnh được thuê phòng nghỉ theo tiêu chuẩn 2 người/phòng theo giá thực tế của loại ph</w:t>
      </w:r>
      <w:r>
        <w:rPr>
          <w:color w:val="000000"/>
          <w:sz w:val="28"/>
          <w:szCs w:val="28"/>
          <w:lang w:val="vi-VN"/>
        </w:rPr>
        <w:t>òng tiêu chuẩn (Standard) tại khách sạn nơi đoàn khách quốc tế ở. Trường hợp đoàn có lẻ người khác giới thì người lẻ được thuê 01 người/phòng theo giá thực tế của loại phòng tiêu chuẩn (Standard) tại khách sạn nơi đoàn khách quốc tế ở.</w:t>
      </w:r>
    </w:p>
    <w:p w:rsidR="00601611" w:rsidRDefault="00F27576">
      <w:pPr>
        <w:pStyle w:val="NormalWeb"/>
        <w:shd w:val="clear" w:color="auto" w:fill="FFFFFF"/>
        <w:spacing w:before="120" w:beforeAutospacing="0" w:after="0" w:afterAutospacing="0" w:line="234" w:lineRule="atLeast"/>
        <w:ind w:firstLine="720"/>
        <w:jc w:val="both"/>
        <w:rPr>
          <w:b/>
          <w:bCs/>
          <w:color w:val="000000"/>
          <w:sz w:val="28"/>
          <w:szCs w:val="28"/>
          <w:lang w:val="vi-VN"/>
        </w:rPr>
      </w:pPr>
      <w:bookmarkStart w:id="11" w:name="dieu_10"/>
      <w:r>
        <w:rPr>
          <w:b/>
          <w:bCs/>
          <w:color w:val="000000"/>
          <w:sz w:val="28"/>
          <w:szCs w:val="28"/>
          <w:lang w:val="vi-VN"/>
        </w:rPr>
        <w:t>Điều 13. Chi đưa khá</w:t>
      </w:r>
      <w:r>
        <w:rPr>
          <w:b/>
          <w:bCs/>
          <w:color w:val="000000"/>
          <w:sz w:val="28"/>
          <w:szCs w:val="28"/>
          <w:lang w:val="vi-VN"/>
        </w:rPr>
        <w:t>ch đi thăm quan</w:t>
      </w:r>
      <w:bookmarkEnd w:id="11"/>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Mức chi đưa đón khách từ nơi ở chính đến điểm thăm quan, chi ăn, nghỉ cho khách trong những ngày đi tham quan theo các mức chi quy định tại Khoản 2 Điều 4, Điều 5, Điều 6, Điều 7 quy định này và được áp dụng cho cả cán bộ của tỉnh tham gia </w:t>
      </w:r>
      <w:r>
        <w:rPr>
          <w:color w:val="000000"/>
          <w:sz w:val="28"/>
          <w:szCs w:val="28"/>
          <w:lang w:val="vi-VN"/>
        </w:rPr>
        <w:t>đưa đoàn đi tham quan, số lượng cán bộ tỉnh tham gia đoàn do thủ trưởng cơ quan, đơn vị chủ trì đón đoàn phê duyệt.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12" w:name="dieu_11"/>
      <w:r>
        <w:rPr>
          <w:b/>
          <w:bCs/>
          <w:color w:val="000000"/>
          <w:sz w:val="28"/>
          <w:szCs w:val="28"/>
          <w:lang w:val="vi-VN"/>
        </w:rPr>
        <w:t>Điều 14. Trách nhiệm chi tiếp khách trong trường hợp đoàn vào làm việc với nhiều cơ quan, đơn vị</w:t>
      </w:r>
      <w:bookmarkEnd w:id="12"/>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Trường hợp đoàn vào làm việc với nhiều c</w:t>
      </w:r>
      <w:r>
        <w:rPr>
          <w:color w:val="000000"/>
          <w:sz w:val="28"/>
          <w:szCs w:val="28"/>
          <w:lang w:val="vi-VN"/>
        </w:rPr>
        <w:t xml:space="preserve">ơ quan, đơn vị theo chương trình, kế hoạch đã được cấp có thẩm quyền phê duyệt, thì cơ quan, đơn vị chủ trì trong việc đón đoàn chịu trách nhiệm về chi phí đón, tiễn, tiền ăn, tiền thuê chỗ ở, đi lại của đoàn theo mức chi quy định tại Điều 4, Điều 5, Điều </w:t>
      </w:r>
      <w:r>
        <w:rPr>
          <w:color w:val="000000"/>
          <w:sz w:val="28"/>
          <w:szCs w:val="28"/>
          <w:lang w:val="vi-VN"/>
        </w:rPr>
        <w:t>6, Điều 7 và Điều 8 Quy định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2. Các cơ quan, đơn vị có kế hoạch, chương trình làm việc với đoàn sẽ chịu trách nhiệm chi phí tiếp đoàn trong thời gian đoàn làm việc với cơ quan, đơn vị mình theo kế hoạch được cấp có thẩm quyền phê duyệt. Mức chi tiếp k</w:t>
      </w:r>
      <w:r>
        <w:rPr>
          <w:color w:val="000000"/>
          <w:sz w:val="28"/>
          <w:szCs w:val="28"/>
          <w:lang w:val="vi-VN"/>
        </w:rPr>
        <w:t>hách áp dụng theo quy định tại Điều 9, Điều 10 Quy định này.</w:t>
      </w:r>
    </w:p>
    <w:p w:rsidR="00601611" w:rsidRDefault="00F27576">
      <w:pPr>
        <w:widowControl w:val="0"/>
        <w:suppressAutoHyphens/>
        <w:spacing w:before="240" w:line="264"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Chương III</w:t>
      </w:r>
    </w:p>
    <w:p w:rsidR="00601611" w:rsidRDefault="00F27576">
      <w:pPr>
        <w:pStyle w:val="Bodytext21"/>
        <w:shd w:val="clear" w:color="auto" w:fill="auto"/>
        <w:spacing w:before="120" w:after="120" w:line="240" w:lineRule="auto"/>
        <w:ind w:firstLine="607"/>
        <w:rPr>
          <w:rFonts w:ascii="Times New Roman" w:hAnsi="Times New Roman" w:cs="Times New Roman"/>
          <w:b/>
          <w:lang w:val="vi-VN"/>
        </w:rPr>
      </w:pPr>
      <w:r>
        <w:rPr>
          <w:rFonts w:ascii="Times New Roman" w:hAnsi="Times New Roman" w:cs="Times New Roman"/>
          <w:b/>
          <w:lang w:val="vi-VN"/>
        </w:rPr>
        <w:t>M</w:t>
      </w:r>
      <w:r>
        <w:rPr>
          <w:rFonts w:ascii="Times New Roman" w:hAnsi="Times New Roman" w:cs="Times New Roman"/>
          <w:b/>
          <w:lang w:val="vi-VN"/>
        </w:rPr>
        <w:t>Ứ</w:t>
      </w:r>
      <w:r>
        <w:rPr>
          <w:rFonts w:ascii="Times New Roman" w:hAnsi="Times New Roman" w:cs="Times New Roman"/>
          <w:b/>
          <w:lang w:val="vi-VN"/>
        </w:rPr>
        <w:t>C CHI TI</w:t>
      </w:r>
      <w:r>
        <w:rPr>
          <w:rFonts w:ascii="Times New Roman" w:hAnsi="Times New Roman" w:cs="Times New Roman"/>
          <w:b/>
          <w:lang w:val="vi-VN"/>
        </w:rPr>
        <w:t>Ế</w:t>
      </w:r>
      <w:r>
        <w:rPr>
          <w:rFonts w:ascii="Times New Roman" w:hAnsi="Times New Roman" w:cs="Times New Roman"/>
          <w:b/>
          <w:lang w:val="vi-VN"/>
        </w:rPr>
        <w:t>P KHÁCH NƯ</w:t>
      </w:r>
      <w:r>
        <w:rPr>
          <w:rFonts w:ascii="Times New Roman" w:hAnsi="Times New Roman" w:cs="Times New Roman"/>
          <w:b/>
          <w:lang w:val="vi-VN"/>
        </w:rPr>
        <w:t>Ớ</w:t>
      </w:r>
      <w:r>
        <w:rPr>
          <w:rFonts w:ascii="Times New Roman" w:hAnsi="Times New Roman" w:cs="Times New Roman"/>
          <w:b/>
          <w:lang w:val="vi-VN"/>
        </w:rPr>
        <w:t>C NGOÀI VÀO LÀM VI</w:t>
      </w:r>
      <w:r>
        <w:rPr>
          <w:rFonts w:ascii="Times New Roman" w:hAnsi="Times New Roman" w:cs="Times New Roman"/>
          <w:b/>
          <w:lang w:val="vi-VN"/>
        </w:rPr>
        <w:t>Ệ</w:t>
      </w:r>
      <w:r>
        <w:rPr>
          <w:rFonts w:ascii="Times New Roman" w:hAnsi="Times New Roman" w:cs="Times New Roman"/>
          <w:b/>
          <w:lang w:val="vi-VN"/>
        </w:rPr>
        <w:t>C T</w:t>
      </w:r>
      <w:r>
        <w:rPr>
          <w:rFonts w:ascii="Times New Roman" w:hAnsi="Times New Roman" w:cs="Times New Roman"/>
          <w:b/>
          <w:lang w:val="vi-VN"/>
        </w:rPr>
        <w:t>Ạ</w:t>
      </w:r>
      <w:r>
        <w:rPr>
          <w:rFonts w:ascii="Times New Roman" w:hAnsi="Times New Roman" w:cs="Times New Roman"/>
          <w:b/>
          <w:lang w:val="vi-VN"/>
        </w:rPr>
        <w:t>I        T</w:t>
      </w:r>
      <w:r>
        <w:rPr>
          <w:rFonts w:ascii="Times New Roman" w:hAnsi="Times New Roman" w:cs="Times New Roman"/>
          <w:b/>
          <w:lang w:val="vi-VN"/>
        </w:rPr>
        <w:t>Ỉ</w:t>
      </w:r>
      <w:r>
        <w:rPr>
          <w:rFonts w:ascii="Times New Roman" w:hAnsi="Times New Roman" w:cs="Times New Roman"/>
          <w:b/>
          <w:lang w:val="vi-VN"/>
        </w:rPr>
        <w:t>NH THANH HÓA DO T</w:t>
      </w:r>
      <w:r>
        <w:rPr>
          <w:rFonts w:ascii="Times New Roman" w:hAnsi="Times New Roman" w:cs="Times New Roman"/>
          <w:b/>
          <w:lang w:val="vi-VN"/>
        </w:rPr>
        <w:t>Ỉ</w:t>
      </w:r>
      <w:r>
        <w:rPr>
          <w:rFonts w:ascii="Times New Roman" w:hAnsi="Times New Roman" w:cs="Times New Roman"/>
          <w:b/>
          <w:lang w:val="vi-VN"/>
        </w:rPr>
        <w:t>NH CHI M</w:t>
      </w:r>
      <w:r>
        <w:rPr>
          <w:rFonts w:ascii="Times New Roman" w:hAnsi="Times New Roman" w:cs="Times New Roman"/>
          <w:b/>
          <w:lang w:val="vi-VN"/>
        </w:rPr>
        <w:t>Ộ</w:t>
      </w:r>
      <w:r>
        <w:rPr>
          <w:rFonts w:ascii="Times New Roman" w:hAnsi="Times New Roman" w:cs="Times New Roman"/>
          <w:b/>
          <w:lang w:val="vi-VN"/>
        </w:rPr>
        <w:t>T PH</w:t>
      </w:r>
      <w:r>
        <w:rPr>
          <w:rFonts w:ascii="Times New Roman" w:hAnsi="Times New Roman" w:cs="Times New Roman"/>
          <w:b/>
          <w:lang w:val="vi-VN"/>
        </w:rPr>
        <w:t>Ầ</w:t>
      </w:r>
      <w:r>
        <w:rPr>
          <w:rFonts w:ascii="Times New Roman" w:hAnsi="Times New Roman" w:cs="Times New Roman"/>
          <w:b/>
          <w:lang w:val="vi-VN"/>
        </w:rPr>
        <w:t>N CHI PHÍ</w:t>
      </w:r>
    </w:p>
    <w:p w:rsidR="00601611" w:rsidRDefault="00F27576">
      <w:pPr>
        <w:pStyle w:val="NormalWeb"/>
        <w:shd w:val="clear" w:color="auto" w:fill="FFFFFF"/>
        <w:spacing w:before="120" w:beforeAutospacing="0" w:after="0" w:afterAutospacing="0" w:line="234" w:lineRule="atLeast"/>
        <w:ind w:firstLine="607"/>
        <w:jc w:val="both"/>
        <w:rPr>
          <w:color w:val="000000"/>
          <w:sz w:val="28"/>
          <w:szCs w:val="28"/>
          <w:lang w:val="vi-VN"/>
        </w:rPr>
      </w:pPr>
      <w:bookmarkStart w:id="13" w:name="dieu_12"/>
      <w:r>
        <w:rPr>
          <w:b/>
          <w:bCs/>
          <w:color w:val="000000"/>
          <w:sz w:val="28"/>
          <w:szCs w:val="28"/>
          <w:lang w:val="vi-VN"/>
        </w:rPr>
        <w:t xml:space="preserve">Điều 15. Đối với các đoàn khách nước ngoài vào làm việc tại tỉnh do khách tự túc ăn, </w:t>
      </w:r>
      <w:r>
        <w:rPr>
          <w:b/>
          <w:bCs/>
          <w:color w:val="000000"/>
          <w:sz w:val="28"/>
          <w:szCs w:val="28"/>
          <w:lang w:val="vi-VN"/>
        </w:rPr>
        <w:t>ở; tỉnh chi các khoản đón tiếp đối ngoại khác</w:t>
      </w:r>
      <w:bookmarkEnd w:id="13"/>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Đối với khách đặc biệt: Thủ trưởng cơ quan được giao nhiệm vụ đón tiếp phê duyệt trong chương trình, kế hoạch đón đoàn.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lang w:val="vi-VN"/>
        </w:rPr>
        <w:t>2. Đối với khách hạng A, hạng B, hạng </w:t>
      </w:r>
      <w:r>
        <w:rPr>
          <w:color w:val="000000"/>
          <w:sz w:val="28"/>
          <w:szCs w:val="28"/>
        </w:rPr>
        <w:t>C</w:t>
      </w:r>
      <w:r>
        <w:rPr>
          <w:color w:val="000000"/>
          <w:sz w:val="28"/>
          <w:szCs w:val="28"/>
          <w:lang w:val="vi-VN"/>
        </w:rPr>
        <w: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lang w:val="vi-VN"/>
        </w:rPr>
        <w:t xml:space="preserve">a) Cơ quan, đơn vị chủ trì đón tiếp đoàn được </w:t>
      </w:r>
      <w:r>
        <w:rPr>
          <w:color w:val="000000"/>
          <w:sz w:val="28"/>
          <w:szCs w:val="28"/>
          <w:lang w:val="vi-VN"/>
        </w:rPr>
        <w:t>chi đón tiếp đoàn như sau:</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Chi đón tiếp tại sân bay, chi phương tiện đi lại trong thời gian đoàn làm việc tại tỉnh, chi tiếp xã giao các buổi làm việc; chi dịch thuật, chi văn hóa, văn nghệ và tặng phẩm. Trong trường hợp vì quan hệ đối ngoại xét thấy cần t</w:t>
      </w:r>
      <w:r>
        <w:rPr>
          <w:color w:val="000000"/>
          <w:sz w:val="28"/>
          <w:szCs w:val="28"/>
          <w:lang w:val="vi-VN"/>
        </w:rPr>
        <w:t>hiết thì thủ trưởng cơ quan, đơn vị được giao nhiệm vụ đón tiếp quyết định chi chiêu đãi hoặc chi mời cơm thân mật và phải được duyệt trong chương trình, kế hoạch đón đoàn.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lastRenderedPageBreak/>
        <w:t xml:space="preserve">b) Tiêu chuẩn chi đón tiếp và mức chi theo từng hạng khách thực hiện theo quy định </w:t>
      </w:r>
      <w:r>
        <w:rPr>
          <w:color w:val="000000"/>
          <w:sz w:val="28"/>
          <w:szCs w:val="28"/>
          <w:lang w:val="vi-VN"/>
        </w:rPr>
        <w:t>tại Điều 4, Điều 5, Điều 8, Điều 9, Điều 10 và Điều 11 quy định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3. Trường hợp cần thiết phải đưa khách đi thăm, làm việc tại các địa phương hoặc cơ sở theo chương trình, kế hoạch đã được cấp có thẩm quyền quyết định thì thực hiện chi đón tiếp theo quy</w:t>
      </w:r>
      <w:r>
        <w:rPr>
          <w:color w:val="000000"/>
          <w:sz w:val="28"/>
          <w:szCs w:val="28"/>
          <w:lang w:val="vi-VN"/>
        </w:rPr>
        <w:t xml:space="preserve"> định tại Điều 12 quy định này (trừ các khoản khách tự túc ăn, ở).</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4. Trường hợp đoàn làm việc với nhiều cơ quan, đơn vị theo chương trình, kế hoạch đã được cấp có thẩm quyền phê duyệt thì thực hiện chi đón tiếp theo quy định tại Điều 14 quy định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14" w:name="dieu_13"/>
      <w:r>
        <w:rPr>
          <w:b/>
          <w:bCs/>
          <w:color w:val="000000"/>
          <w:sz w:val="28"/>
          <w:szCs w:val="28"/>
          <w:lang w:val="vi-VN"/>
        </w:rPr>
        <w:t>Điều</w:t>
      </w:r>
      <w:r>
        <w:rPr>
          <w:b/>
          <w:bCs/>
          <w:color w:val="000000"/>
          <w:sz w:val="28"/>
          <w:szCs w:val="28"/>
          <w:lang w:val="vi-VN"/>
        </w:rPr>
        <w:t xml:space="preserve"> 16. Đối với các đoàn khách nước ngoài vào làm việc tại tỉnh do khách tự túc mọi chi phí</w:t>
      </w:r>
      <w:bookmarkEnd w:id="14"/>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Cơ quan, đơn vị có đoàn đến làm việc được chi để tiếp xã giao các buổi đoàn đến làm việc theo quy định tại Điều 9 quy định này.</w:t>
      </w:r>
    </w:p>
    <w:p w:rsidR="00601611" w:rsidRDefault="00F27576">
      <w:pPr>
        <w:pStyle w:val="NormalWeb"/>
        <w:shd w:val="clear" w:color="auto" w:fill="FFFFFF"/>
        <w:spacing w:before="120" w:beforeAutospacing="0" w:after="0" w:afterAutospacing="0" w:line="234" w:lineRule="atLeast"/>
        <w:jc w:val="center"/>
        <w:rPr>
          <w:b/>
          <w:bCs/>
          <w:color w:val="000000"/>
          <w:sz w:val="28"/>
          <w:szCs w:val="28"/>
        </w:rPr>
      </w:pPr>
      <w:bookmarkStart w:id="15" w:name="chuong_3"/>
      <w:r>
        <w:rPr>
          <w:b/>
          <w:bCs/>
          <w:color w:val="000000"/>
          <w:sz w:val="28"/>
          <w:szCs w:val="28"/>
          <w:lang w:val="vi-VN"/>
        </w:rPr>
        <w:t>Chương I</w:t>
      </w:r>
      <w:bookmarkEnd w:id="15"/>
      <w:r>
        <w:rPr>
          <w:b/>
          <w:bCs/>
          <w:color w:val="000000"/>
          <w:sz w:val="28"/>
          <w:szCs w:val="28"/>
        </w:rPr>
        <w:t>V</w:t>
      </w:r>
    </w:p>
    <w:p w:rsidR="00601611" w:rsidRDefault="00F27576">
      <w:pPr>
        <w:pStyle w:val="NormalWeb"/>
        <w:shd w:val="clear" w:color="auto" w:fill="FFFFFF"/>
        <w:spacing w:before="120" w:beforeAutospacing="0" w:after="0" w:afterAutospacing="0" w:line="234" w:lineRule="atLeast"/>
        <w:jc w:val="center"/>
        <w:rPr>
          <w:color w:val="000000"/>
          <w:sz w:val="28"/>
          <w:szCs w:val="28"/>
          <w:lang w:val="vi-VN"/>
        </w:rPr>
      </w:pPr>
      <w:bookmarkStart w:id="16" w:name="chuong_3_name"/>
      <w:r>
        <w:rPr>
          <w:b/>
          <w:bCs/>
          <w:color w:val="000000"/>
          <w:sz w:val="28"/>
          <w:szCs w:val="28"/>
          <w:lang w:val="vi-VN"/>
        </w:rPr>
        <w:t>CHẾ ĐỘ CHI HỘI NGHỊ QUỐC TẾ T</w:t>
      </w:r>
      <w:r>
        <w:rPr>
          <w:b/>
          <w:bCs/>
          <w:color w:val="000000"/>
          <w:sz w:val="28"/>
          <w:szCs w:val="28"/>
          <w:lang w:val="vi-VN"/>
        </w:rPr>
        <w:t>Ổ CHỨC TẠI TỈNH</w:t>
      </w:r>
      <w:bookmarkEnd w:id="16"/>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17" w:name="dieu_14"/>
      <w:r>
        <w:rPr>
          <w:b/>
          <w:bCs/>
          <w:color w:val="000000"/>
          <w:sz w:val="28"/>
          <w:szCs w:val="28"/>
          <w:lang w:val="vi-VN"/>
        </w:rPr>
        <w:t>Điều 17. Hội nghị quốc tế tổ chức tại tỉnh do tỉnh đài thọ toàn bộ chi phí:</w:t>
      </w:r>
      <w:bookmarkEnd w:id="17"/>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1. Đối với khách mời là đại biểu quốc tế do phía tỉnh đài thọ được áp dụng các mức chi quy định tại Chương II, quy định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2. Chi giải khát giữa giờ (áp dụng cho </w:t>
      </w:r>
      <w:r>
        <w:rPr>
          <w:color w:val="000000"/>
          <w:sz w:val="28"/>
          <w:szCs w:val="28"/>
          <w:lang w:val="vi-VN"/>
        </w:rPr>
        <w:t>cả đại biểu và phiên dịch phía tỉnh): Thực hiện theo quy định tại Điều 9 quy định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3. Chế độ đối với cán bộ phía tỉnh tham gia đón, tiếp khách quốc tế, phục vụ các hội nghị quốc tế.</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lang w:val="vi-VN"/>
        </w:rPr>
        <w:t>a) Chi thuê phòng nghỉ:</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lang w:val="vi-VN"/>
        </w:rPr>
        <w:t xml:space="preserve">Thực hiện theo quy định tại Nghị quyết số </w:t>
      </w:r>
      <w:r>
        <w:rPr>
          <w:color w:val="000000"/>
          <w:sz w:val="28"/>
          <w:szCs w:val="28"/>
        </w:rPr>
        <w:t>64/2</w:t>
      </w:r>
      <w:r>
        <w:rPr>
          <w:color w:val="000000"/>
          <w:sz w:val="28"/>
          <w:szCs w:val="28"/>
        </w:rPr>
        <w:t>017/NQ-HĐND ngày 12/7/2017</w:t>
      </w:r>
      <w:r>
        <w:rPr>
          <w:color w:val="000000"/>
          <w:sz w:val="28"/>
          <w:szCs w:val="28"/>
          <w:lang w:val="vi-VN"/>
        </w:rPr>
        <w:t xml:space="preserve"> của H</w:t>
      </w:r>
      <w:r>
        <w:rPr>
          <w:color w:val="000000"/>
          <w:sz w:val="28"/>
          <w:szCs w:val="28"/>
        </w:rPr>
        <w:t>ộ</w:t>
      </w:r>
      <w:r>
        <w:rPr>
          <w:color w:val="000000"/>
          <w:sz w:val="28"/>
          <w:szCs w:val="28"/>
          <w:lang w:val="vi-VN"/>
        </w:rPr>
        <w:t>i đ</w:t>
      </w:r>
      <w:r>
        <w:rPr>
          <w:color w:val="000000"/>
          <w:sz w:val="28"/>
          <w:szCs w:val="28"/>
        </w:rPr>
        <w:t>ồ</w:t>
      </w:r>
      <w:r>
        <w:rPr>
          <w:color w:val="000000"/>
          <w:sz w:val="28"/>
          <w:szCs w:val="28"/>
          <w:lang w:val="vi-VN"/>
        </w:rPr>
        <w:t>ng nhân d</w:t>
      </w:r>
      <w:r>
        <w:rPr>
          <w:color w:val="000000"/>
          <w:sz w:val="28"/>
          <w:szCs w:val="28"/>
        </w:rPr>
        <w:t>â</w:t>
      </w:r>
      <w:r>
        <w:rPr>
          <w:color w:val="000000"/>
          <w:sz w:val="28"/>
          <w:szCs w:val="28"/>
          <w:lang w:val="vi-VN"/>
        </w:rPr>
        <w:t xml:space="preserve">n tỉnh </w:t>
      </w:r>
      <w:r>
        <w:rPr>
          <w:color w:val="000000"/>
          <w:sz w:val="28"/>
          <w:szCs w:val="28"/>
        </w:rPr>
        <w:t>Thanh Hóa</w:t>
      </w:r>
      <w:r>
        <w:rPr>
          <w:color w:val="000000"/>
          <w:sz w:val="28"/>
          <w:szCs w:val="28"/>
          <w:lang w:val="vi-VN"/>
        </w:rPr>
        <w:t>.</w:t>
      </w:r>
      <w:r>
        <w:rPr>
          <w:color w:val="000000"/>
          <w:sz w:val="28"/>
          <w:szCs w:val="28"/>
        </w:rPr>
        <w:t xml:space="preserve"> </w:t>
      </w:r>
      <w:r>
        <w:rPr>
          <w:spacing w:val="3"/>
          <w:sz w:val="28"/>
          <w:szCs w:val="28"/>
          <w:shd w:val="clear" w:color="auto" w:fill="FFFFFF"/>
        </w:rPr>
        <w:t>Nghị quyết số 18/2025/NQ- HĐND ngày 21 tháng 7 năm 2025 của Hội đồng nhân dân tỉnh Thanh Hóa sửa đổi, bổ sung một số nội dung tại Điều 1 Nghị quyết số 64/2017/NQ-HĐND ngày 12 tháng 7 năm 2017 của Hội đồng nhân dân tỉnh đã được sửa đổi, bổ sung tại Điều 1 N</w:t>
      </w:r>
      <w:r>
        <w:rPr>
          <w:spacing w:val="3"/>
          <w:sz w:val="28"/>
          <w:szCs w:val="28"/>
          <w:shd w:val="clear" w:color="auto" w:fill="FFFFFF"/>
        </w:rPr>
        <w:t xml:space="preserve">ghị quyết 29/2024/NQ-HĐND ngày 10 tháng 7 năm 2024 của Hội đồng nhân dân tỉnh </w:t>
      </w:r>
      <w:r>
        <w:rPr>
          <w:color w:val="000000"/>
          <w:sz w:val="28"/>
          <w:szCs w:val="28"/>
          <w:lang w:val="vi-VN"/>
        </w:rPr>
        <w:t>và quy chế chi tiêu nội bộ của cơ quan, đơn vị chủ trì tổ chức hội nghị.</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Trường hợp đối ngoại phải ở tại khách sạn nơi tổ chức đón tiếp khách quốc tế và tổ chức hội nghị quốc tế,</w:t>
      </w:r>
      <w:r>
        <w:rPr>
          <w:color w:val="000000"/>
          <w:sz w:val="28"/>
          <w:szCs w:val="28"/>
          <w:lang w:val="vi-VN"/>
        </w:rPr>
        <w:t xml:space="preserve"> cán bộ phía tỉnh được thuê phòng nghỉ theo tiêu chuẩn 2 người/phòng theo giá thực tế của loại phòng tiêu chuẩn (Standard). Trường hợp đoàn có lẻ người khác giới thì người lẻ được thuê 1 người/phòng theo giá thực tế của loại phòng tiêu chuẩn (Standard) tại</w:t>
      </w:r>
      <w:r>
        <w:rPr>
          <w:color w:val="000000"/>
          <w:sz w:val="28"/>
          <w:szCs w:val="28"/>
          <w:lang w:val="vi-VN"/>
        </w:rPr>
        <w:t xml:space="preserve"> khách sạn nơi tổ chức đón tiếp khách quốc tế và tổ chức hội nghị quốc tế.</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lastRenderedPageBreak/>
        <w:t xml:space="preserve">b) Chi phí đi lại, phụ cấp lưu trú thực hiện theo quy định tại Nghị quyết số 64/2017/NQ-HĐND ngày 12/7/2017 của Hội đồng nhân dân tỉnh Thanh Hóa. </w:t>
      </w:r>
      <w:r>
        <w:rPr>
          <w:spacing w:val="3"/>
          <w:sz w:val="28"/>
          <w:szCs w:val="28"/>
          <w:shd w:val="clear" w:color="auto" w:fill="FFFFFF"/>
          <w:lang w:val="vi-VN"/>
        </w:rPr>
        <w:t>Nghị quyết số 18/2025/NQ- HĐND ngày</w:t>
      </w:r>
      <w:r>
        <w:rPr>
          <w:spacing w:val="3"/>
          <w:sz w:val="28"/>
          <w:szCs w:val="28"/>
          <w:shd w:val="clear" w:color="auto" w:fill="FFFFFF"/>
          <w:lang w:val="vi-VN"/>
        </w:rPr>
        <w:t xml:space="preserve"> 21 tháng 7 năm 2025 của Hội đồng nhân dân tỉnh Thanh Hóa sửa đổi, bổ sung một số nội dung tại Điều 1 Nghị quyết số 64/2017/NQ-HĐND ngày 12 tháng 7 năm 2017 của Hội đồng nhân dân tỉnh đã được sửa đổi, bổ sung tại Điều 1 Nghị quyết 29/2024/NQ-HĐND ngày 10 t</w:t>
      </w:r>
      <w:r>
        <w:rPr>
          <w:spacing w:val="3"/>
          <w:sz w:val="28"/>
          <w:szCs w:val="28"/>
          <w:shd w:val="clear" w:color="auto" w:fill="FFFFFF"/>
          <w:lang w:val="vi-VN"/>
        </w:rPr>
        <w:t xml:space="preserve">háng 7 năm 2024 của Hội đồng nhân dân tỉnh </w:t>
      </w:r>
      <w:r>
        <w:rPr>
          <w:color w:val="000000"/>
          <w:sz w:val="28"/>
          <w:szCs w:val="28"/>
          <w:lang w:val="vi-VN"/>
        </w:rPr>
        <w:t>và quy chế chi tiêu nội bộ của cơ quan, đơn vị chủ trì tổ chức hội nghị.</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c) Chi làm thêm giờ (nếu có): Thực hiện theo quy định của Bộ luật Lao động, Nghị định số 145/2020/NĐ-CP ngày 14 tháng 12 năm 2020 của Chính </w:t>
      </w:r>
      <w:r>
        <w:rPr>
          <w:color w:val="000000"/>
          <w:sz w:val="28"/>
          <w:szCs w:val="28"/>
          <w:lang w:val="vi-VN"/>
        </w:rPr>
        <w:t>phủ quy định chi tiết và hướng dẫn thi hành một số điều của Bộ luật Lao động về điều kiện lao động và quan hệ lao động, các văn bản quy phạm pháp luật có liên quan;</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rPr>
        <w:t xml:space="preserve">4. Chế độ khác: </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rPr>
        <w:t xml:space="preserve">a) Tiêu chuẩn ăn: </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rPr>
        <w:t xml:space="preserve">- </w:t>
      </w:r>
      <w:r>
        <w:rPr>
          <w:color w:val="000000"/>
          <w:sz w:val="28"/>
          <w:szCs w:val="28"/>
          <w:lang w:val="vi-VN"/>
        </w:rPr>
        <w:t>Trường hợp được cấp có thẩm quyền phê duyệt chương tr</w:t>
      </w:r>
      <w:r>
        <w:rPr>
          <w:color w:val="000000"/>
          <w:sz w:val="28"/>
          <w:szCs w:val="28"/>
          <w:lang w:val="vi-VN"/>
        </w:rPr>
        <w:t>ình, đề án tổ chức đón đoàn, tổ chức hội nghị đồng ý cho phép bố trí ăn tập trung cho lực lượng phục vụ (an ninh, bảo vệ, y tế, phục vụ, lái xe, lễ tân, tình nguyện viên, sỹ quan liên lạc và các lực lượng phục vụ khác quy định trong kế hoạch, đề án tổ chức</w:t>
      </w:r>
      <w:r>
        <w:rPr>
          <w:color w:val="000000"/>
          <w:sz w:val="28"/>
          <w:szCs w:val="28"/>
          <w:lang w:val="vi-VN"/>
        </w:rPr>
        <w:t xml:space="preserve"> hội nghị) trong những ngày diễn ra hội nghị chính thức, thực hiện mức chi tiền ăn tối đa 500.000 đồng/người/ngày (đã bao gồm đồ uống); không phát tiền nếu không tổ chức ăn tập trung;</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Cán bộ, chiến sỹ thuộc lực lượng vũ trang tham gia bảo đảm an toàn, an</w:t>
      </w:r>
      <w:r>
        <w:rPr>
          <w:color w:val="000000"/>
          <w:sz w:val="28"/>
          <w:szCs w:val="28"/>
          <w:lang w:val="vi-VN"/>
        </w:rPr>
        <w:t xml:space="preserve"> ninh trật tự, công chức, viên chức, nhân viên (bao gồm cả lực lượng bảo vệ, lái xe (trừ lái xe của xe đi thuê), lễ tân, tình nguyện viên, sỹ quan liên lạc và các nhân viên khác) trực tiếp tham gia phục vụ hội nghị (bao gồm cả ngày lễ và ngày nghỉ theo quy</w:t>
      </w:r>
      <w:r>
        <w:rPr>
          <w:color w:val="000000"/>
          <w:sz w:val="28"/>
          <w:szCs w:val="28"/>
          <w:lang w:val="vi-VN"/>
        </w:rPr>
        <w:t xml:space="preserve"> định) được hưởng tiền bồi dưỡng làm nhiệm vụ theo danh sách phê duyệt của người có thẩm quyền, mức chi từ 200.000 đồng/ngày/người đến 400.000 đồng/ngày/người, số lượng và mức chi cụ thể cho mỗi cán bộ, chiến sỹ thuộc lực lượng vũ trang tham gia bảo đảm an</w:t>
      </w:r>
      <w:r>
        <w:rPr>
          <w:color w:val="000000"/>
          <w:sz w:val="28"/>
          <w:szCs w:val="28"/>
          <w:lang w:val="vi-VN"/>
        </w:rPr>
        <w:t xml:space="preserve"> toàn, an ninh trật tự, công chức, viên chức và nhân viên phục vụ hội nghị được quy định trong kế hoạch, đề án tổ chức hội nghị. Trường hợp một người làm nhiều nhiệm vụ khác nhau trong một ngày thì chỉ được hưởng một mức bồi dưỡng cao nhất;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Trường hợp cá</w:t>
      </w:r>
      <w:r>
        <w:rPr>
          <w:color w:val="000000"/>
          <w:sz w:val="28"/>
          <w:szCs w:val="28"/>
          <w:lang w:val="vi-VN"/>
        </w:rPr>
        <w:t>n bộ, công chức, viên chức và nhân viên phục vụ hội nghị tại địa phương khác không phải nơi cư trú nêu đã được hưởng bồi dưỡng làm nhiệm vụ thì không thanh toán phụ cấp lưu trú theo quy định tại Nghị quyết số 64/2017/NQ-HĐND ngày 12/7/2017 của Hội đồng nhâ</w:t>
      </w:r>
      <w:r>
        <w:rPr>
          <w:color w:val="000000"/>
          <w:sz w:val="28"/>
          <w:szCs w:val="28"/>
          <w:lang w:val="vi-VN"/>
        </w:rPr>
        <w:t xml:space="preserve">n dân tỉnh Thanh Hóa. </w:t>
      </w:r>
      <w:r>
        <w:rPr>
          <w:spacing w:val="3"/>
          <w:sz w:val="28"/>
          <w:szCs w:val="28"/>
          <w:shd w:val="clear" w:color="auto" w:fill="FFFFFF"/>
          <w:lang w:val="vi-VN"/>
        </w:rPr>
        <w:t>Nghị quyết số 18/2025/NQ- HĐND ngày 21 tháng 7 năm 2025 của Hội đồng nhân dân tỉnh Thanh Hóa sửa đổi, bổ sung một số nội dung tại Điều 1 Nghị quyết số 64/2017/NQ-HĐND ngày 12 tháng 7 năm 2017 của Hội đồng nhân dân tỉnh đã được sửa đổi</w:t>
      </w:r>
      <w:r>
        <w:rPr>
          <w:spacing w:val="3"/>
          <w:sz w:val="28"/>
          <w:szCs w:val="28"/>
          <w:shd w:val="clear" w:color="auto" w:fill="FFFFFF"/>
          <w:lang w:val="vi-VN"/>
        </w:rPr>
        <w:t>, bổ sung tại Điều 1 Nghị quyết 29/2024/NQ-HĐND ngày 10 tháng 7 năm 2024 của Hội đồng nhân dân tỉnh.</w:t>
      </w:r>
      <w:r>
        <w:rPr>
          <w:color w:val="000000"/>
          <w:sz w:val="18"/>
          <w:szCs w:val="18"/>
          <w:shd w:val="clear" w:color="auto" w:fill="FFFFFF"/>
          <w:lang w:val="vi-VN"/>
        </w:rPr>
        <w: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lastRenderedPageBreak/>
        <w:t>5. Đối với các khoản chi khác trực tiếp phục vụ hội nghị thực hiện theo quy định này và trong dự toán được người có thẩm quyền phê duyệt; cụ thể:</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a) Chi t</w:t>
      </w:r>
      <w:r>
        <w:rPr>
          <w:color w:val="000000"/>
          <w:sz w:val="28"/>
          <w:szCs w:val="28"/>
          <w:lang w:val="vi-VN"/>
        </w:rPr>
        <w:t>hù lao cho các diễn giả, học giả (nếu có): Thực hiện theo quy định tại Khoản 4, Điều 24 Thông tư số 35/2026/TT-BTC.</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b) Chi dịch thuật: Thực hiện theo quy định tại Điều 10 quy định này.</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c) Chi giấy bút, văn phòng phẩm, in ấn tài liệu, tuyên truyền, trang tr</w:t>
      </w:r>
      <w:r>
        <w:rPr>
          <w:color w:val="000000"/>
          <w:sz w:val="28"/>
          <w:szCs w:val="28"/>
          <w:lang w:val="vi-VN"/>
        </w:rPr>
        <w:t>í, thuê hội trường hoặc phòng họp, thuê thiết bị (nếu có), tiền làm cờ, phù hiệu hội nghị, chi thuê phiên dịch, bảo vệ, thuốc y tế, các khoản chi cần thiết khác: Thực hiện trên cơ sở hóa đơn, chứng từ hợp pháp, hợp lệ theo quy định của pháp luật và trong d</w:t>
      </w:r>
      <w:r>
        <w:rPr>
          <w:color w:val="000000"/>
          <w:sz w:val="28"/>
          <w:szCs w:val="28"/>
          <w:lang w:val="vi-VN"/>
        </w:rPr>
        <w:t>ự toán được người có thẩm quyền phê duyệt.</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18" w:name="dieu_15"/>
      <w:r>
        <w:rPr>
          <w:b/>
          <w:bCs/>
          <w:color w:val="000000"/>
          <w:sz w:val="28"/>
          <w:szCs w:val="28"/>
          <w:lang w:val="vi-VN"/>
        </w:rPr>
        <w:t>Điều 18. Hội nghị quốc tế tổ chức tại tỉnh do tỉnh và phía nước ngoài phối hợp tổ chức:</w:t>
      </w:r>
      <w:bookmarkEnd w:id="18"/>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Đối với những nội dung chi thuộc trách nhiệm của tỉnh, căn cứ vào chế độ chi tiêu hiện hành và các mức chi được quy định tại </w:t>
      </w:r>
      <w:r>
        <w:rPr>
          <w:color w:val="000000"/>
          <w:sz w:val="28"/>
          <w:szCs w:val="28"/>
          <w:lang w:val="vi-VN"/>
        </w:rPr>
        <w:t>Điều 17 quy định này để thực hiện.</w:t>
      </w:r>
    </w:p>
    <w:p w:rsidR="00601611" w:rsidRDefault="00F27576">
      <w:pPr>
        <w:pStyle w:val="NormalWeb"/>
        <w:shd w:val="clear" w:color="auto" w:fill="FFFFFF"/>
        <w:spacing w:before="120" w:beforeAutospacing="0" w:after="0" w:afterAutospacing="0" w:line="234" w:lineRule="atLeast"/>
        <w:jc w:val="center"/>
        <w:rPr>
          <w:color w:val="000000"/>
          <w:sz w:val="28"/>
          <w:szCs w:val="28"/>
        </w:rPr>
      </w:pPr>
      <w:bookmarkStart w:id="19" w:name="chuong_4"/>
      <w:r>
        <w:rPr>
          <w:b/>
          <w:bCs/>
          <w:color w:val="000000"/>
          <w:sz w:val="28"/>
          <w:szCs w:val="28"/>
          <w:lang w:val="vi-VN"/>
        </w:rPr>
        <w:t>Chương IV</w:t>
      </w:r>
      <w:bookmarkEnd w:id="19"/>
    </w:p>
    <w:p w:rsidR="00601611" w:rsidRDefault="00F27576">
      <w:pPr>
        <w:pStyle w:val="NormalWeb"/>
        <w:shd w:val="clear" w:color="auto" w:fill="FFFFFF"/>
        <w:spacing w:before="120" w:beforeAutospacing="0" w:after="0" w:afterAutospacing="0" w:line="234" w:lineRule="atLeast"/>
        <w:jc w:val="center"/>
        <w:rPr>
          <w:color w:val="000000"/>
          <w:sz w:val="28"/>
          <w:szCs w:val="28"/>
        </w:rPr>
      </w:pPr>
      <w:bookmarkStart w:id="20" w:name="chuong_4_name"/>
      <w:r>
        <w:rPr>
          <w:b/>
          <w:bCs/>
          <w:color w:val="000000"/>
          <w:sz w:val="28"/>
          <w:szCs w:val="28"/>
          <w:lang w:val="vi-VN"/>
        </w:rPr>
        <w:t>CHI TIẾP KHÁCH TRONG NƯỚC</w:t>
      </w:r>
      <w:bookmarkEnd w:id="20"/>
    </w:p>
    <w:p w:rsidR="00601611" w:rsidRDefault="00F27576">
      <w:pPr>
        <w:pStyle w:val="NormalWeb"/>
        <w:shd w:val="clear" w:color="auto" w:fill="FFFFFF"/>
        <w:spacing w:before="120" w:beforeAutospacing="0" w:after="0" w:afterAutospacing="0" w:line="234" w:lineRule="atLeast"/>
        <w:ind w:firstLine="720"/>
        <w:rPr>
          <w:color w:val="000000"/>
          <w:sz w:val="28"/>
          <w:szCs w:val="28"/>
        </w:rPr>
      </w:pPr>
      <w:bookmarkStart w:id="21" w:name="dieu_16"/>
      <w:r>
        <w:rPr>
          <w:b/>
          <w:bCs/>
          <w:color w:val="000000"/>
          <w:sz w:val="28"/>
          <w:szCs w:val="28"/>
          <w:lang w:val="vi-VN"/>
        </w:rPr>
        <w:t>Điều 1</w:t>
      </w:r>
      <w:r>
        <w:rPr>
          <w:b/>
          <w:bCs/>
          <w:color w:val="000000"/>
          <w:sz w:val="28"/>
          <w:szCs w:val="28"/>
        </w:rPr>
        <w:t>9</w:t>
      </w:r>
      <w:r>
        <w:rPr>
          <w:b/>
          <w:bCs/>
          <w:color w:val="000000"/>
          <w:sz w:val="28"/>
          <w:szCs w:val="28"/>
          <w:lang w:val="vi-VN"/>
        </w:rPr>
        <w:t>. Chi giải khát</w:t>
      </w:r>
      <w:bookmarkEnd w:id="21"/>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lang w:val="vi-VN"/>
        </w:rPr>
        <w:t xml:space="preserve">Chi giải khát, mức chi: </w:t>
      </w:r>
      <w:r>
        <w:rPr>
          <w:color w:val="000000"/>
          <w:sz w:val="28"/>
          <w:szCs w:val="28"/>
        </w:rPr>
        <w:t>6</w:t>
      </w:r>
      <w:r>
        <w:rPr>
          <w:color w:val="000000"/>
          <w:sz w:val="28"/>
          <w:szCs w:val="28"/>
          <w:lang w:val="vi-VN"/>
        </w:rPr>
        <w:t>0.000 đồng/buổi (nửa ngày)/người.</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bookmarkStart w:id="22" w:name="dieu_17"/>
      <w:r>
        <w:rPr>
          <w:b/>
          <w:bCs/>
          <w:color w:val="000000"/>
          <w:sz w:val="28"/>
          <w:szCs w:val="28"/>
          <w:lang w:val="vi-VN"/>
        </w:rPr>
        <w:t xml:space="preserve">Điều </w:t>
      </w:r>
      <w:r>
        <w:rPr>
          <w:b/>
          <w:bCs/>
          <w:color w:val="000000"/>
          <w:sz w:val="28"/>
          <w:szCs w:val="28"/>
        </w:rPr>
        <w:t>20</w:t>
      </w:r>
      <w:r>
        <w:rPr>
          <w:b/>
          <w:bCs/>
          <w:color w:val="000000"/>
          <w:sz w:val="28"/>
          <w:szCs w:val="28"/>
          <w:lang w:val="vi-VN"/>
        </w:rPr>
        <w:t>. Chi mời cơm</w:t>
      </w:r>
      <w:bookmarkEnd w:id="22"/>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rPr>
      </w:pPr>
      <w:r>
        <w:rPr>
          <w:color w:val="000000"/>
          <w:sz w:val="28"/>
          <w:szCs w:val="28"/>
          <w:lang w:val="vi-VN"/>
        </w:rPr>
        <w:t>Mức chi mời cơm: (</w:t>
      </w:r>
      <w:r>
        <w:rPr>
          <w:color w:val="000000"/>
          <w:sz w:val="28"/>
          <w:szCs w:val="28"/>
        </w:rPr>
        <w:t xml:space="preserve">đã </w:t>
      </w:r>
      <w:r>
        <w:rPr>
          <w:color w:val="000000"/>
          <w:sz w:val="28"/>
          <w:szCs w:val="28"/>
          <w:lang w:val="vi-VN"/>
        </w:rPr>
        <w:t>bao gồm đồ uống).</w:t>
      </w:r>
    </w:p>
    <w:p w:rsidR="00601611" w:rsidRDefault="00F27576">
      <w:pPr>
        <w:spacing w:before="120"/>
        <w:rPr>
          <w:rFonts w:ascii="Times New Roman" w:hAnsi="Times New Roman" w:cs="Times New Roman"/>
          <w:sz w:val="28"/>
          <w:szCs w:val="28"/>
        </w:rPr>
      </w:pPr>
      <w:bookmarkStart w:id="23" w:name="dieu_18"/>
      <w:r>
        <w:rPr>
          <w:rFonts w:ascii="Times New Roman" w:hAnsi="Times New Roman" w:cs="Times New Roman"/>
          <w:sz w:val="28"/>
          <w:szCs w:val="28"/>
          <w:lang w:val="en-US"/>
        </w:rPr>
        <w:t xml:space="preserve">1. </w:t>
      </w:r>
      <w:r>
        <w:rPr>
          <w:rFonts w:ascii="Times New Roman" w:hAnsi="Times New Roman" w:cs="Times New Roman"/>
          <w:sz w:val="28"/>
          <w:szCs w:val="28"/>
        </w:rPr>
        <w:t>Đoàn khách do lãnh đ</w:t>
      </w:r>
      <w:r>
        <w:rPr>
          <w:rFonts w:ascii="Times New Roman" w:hAnsi="Times New Roman" w:cs="Times New Roman"/>
          <w:sz w:val="28"/>
          <w:szCs w:val="28"/>
        </w:rPr>
        <w:t>ạ</w:t>
      </w:r>
      <w:r>
        <w:rPr>
          <w:rFonts w:ascii="Times New Roman" w:hAnsi="Times New Roman" w:cs="Times New Roman"/>
          <w:sz w:val="28"/>
          <w:szCs w:val="28"/>
        </w:rPr>
        <w:t>o Đ</w:t>
      </w:r>
      <w:r>
        <w:rPr>
          <w:rFonts w:ascii="Times New Roman" w:hAnsi="Times New Roman" w:cs="Times New Roman"/>
          <w:sz w:val="28"/>
          <w:szCs w:val="28"/>
        </w:rPr>
        <w:t>ả</w:t>
      </w:r>
      <w:r>
        <w:rPr>
          <w:rFonts w:ascii="Times New Roman" w:hAnsi="Times New Roman" w:cs="Times New Roman"/>
          <w:sz w:val="28"/>
          <w:szCs w:val="28"/>
        </w:rPr>
        <w:t>ng, Nhà nư</w:t>
      </w:r>
      <w:r>
        <w:rPr>
          <w:rFonts w:ascii="Times New Roman" w:hAnsi="Times New Roman" w:cs="Times New Roman"/>
          <w:sz w:val="28"/>
          <w:szCs w:val="28"/>
        </w:rPr>
        <w:t>ớ</w:t>
      </w:r>
      <w:r>
        <w:rPr>
          <w:rFonts w:ascii="Times New Roman" w:hAnsi="Times New Roman" w:cs="Times New Roman"/>
          <w:sz w:val="28"/>
          <w:szCs w:val="28"/>
        </w:rPr>
        <w:t xml:space="preserve">c, </w:t>
      </w:r>
      <w:r>
        <w:rPr>
          <w:rFonts w:ascii="Times New Roman" w:hAnsi="Times New Roman" w:cs="Times New Roman"/>
          <w:sz w:val="28"/>
          <w:szCs w:val="28"/>
        </w:rPr>
        <w:t>M</w:t>
      </w:r>
      <w:r>
        <w:rPr>
          <w:rFonts w:ascii="Times New Roman" w:hAnsi="Times New Roman" w:cs="Times New Roman"/>
          <w:sz w:val="28"/>
          <w:szCs w:val="28"/>
        </w:rPr>
        <w:t>ặ</w:t>
      </w:r>
      <w:r>
        <w:rPr>
          <w:rFonts w:ascii="Times New Roman" w:hAnsi="Times New Roman" w:cs="Times New Roman"/>
          <w:sz w:val="28"/>
          <w:szCs w:val="28"/>
        </w:rPr>
        <w:t>t tr</w:t>
      </w:r>
      <w:r>
        <w:rPr>
          <w:rFonts w:ascii="Times New Roman" w:hAnsi="Times New Roman" w:cs="Times New Roman"/>
          <w:sz w:val="28"/>
          <w:szCs w:val="28"/>
        </w:rPr>
        <w:t>ậ</w:t>
      </w:r>
      <w:r>
        <w:rPr>
          <w:rFonts w:ascii="Times New Roman" w:hAnsi="Times New Roman" w:cs="Times New Roman"/>
          <w:sz w:val="28"/>
          <w:szCs w:val="28"/>
        </w:rPr>
        <w:t>n t</w:t>
      </w:r>
      <w:r>
        <w:rPr>
          <w:rFonts w:ascii="Times New Roman" w:hAnsi="Times New Roman" w:cs="Times New Roman"/>
          <w:sz w:val="28"/>
          <w:szCs w:val="28"/>
        </w:rPr>
        <w:t>ổ</w:t>
      </w:r>
      <w:r>
        <w:rPr>
          <w:rFonts w:ascii="Times New Roman" w:hAnsi="Times New Roman" w:cs="Times New Roman"/>
          <w:sz w:val="28"/>
          <w:szCs w:val="28"/>
        </w:rPr>
        <w:t xml:space="preserve"> qu</w:t>
      </w:r>
      <w:r>
        <w:rPr>
          <w:rFonts w:ascii="Times New Roman" w:hAnsi="Times New Roman" w:cs="Times New Roman"/>
          <w:sz w:val="28"/>
          <w:szCs w:val="28"/>
        </w:rPr>
        <w:t>ố</w:t>
      </w:r>
      <w:r>
        <w:rPr>
          <w:rFonts w:ascii="Times New Roman" w:hAnsi="Times New Roman" w:cs="Times New Roman"/>
          <w:sz w:val="28"/>
          <w:szCs w:val="28"/>
        </w:rPr>
        <w:t>c Vi</w:t>
      </w:r>
      <w:r>
        <w:rPr>
          <w:rFonts w:ascii="Times New Roman" w:hAnsi="Times New Roman" w:cs="Times New Roman"/>
          <w:sz w:val="28"/>
          <w:szCs w:val="28"/>
        </w:rPr>
        <w:t>ệ</w:t>
      </w:r>
      <w:r>
        <w:rPr>
          <w:rFonts w:ascii="Times New Roman" w:hAnsi="Times New Roman" w:cs="Times New Roman"/>
          <w:sz w:val="28"/>
          <w:szCs w:val="28"/>
        </w:rPr>
        <w:t>t Nam, các B</w:t>
      </w:r>
      <w:r>
        <w:rPr>
          <w:rFonts w:ascii="Times New Roman" w:hAnsi="Times New Roman" w:cs="Times New Roman"/>
          <w:sz w:val="28"/>
          <w:szCs w:val="28"/>
        </w:rPr>
        <w:t>ộ</w:t>
      </w:r>
      <w:r>
        <w:rPr>
          <w:rFonts w:ascii="Times New Roman" w:hAnsi="Times New Roman" w:cs="Times New Roman"/>
          <w:sz w:val="28"/>
          <w:szCs w:val="28"/>
        </w:rPr>
        <w:t>, Ngành Trung ương, Đoàn th</w:t>
      </w:r>
      <w:r>
        <w:rPr>
          <w:rFonts w:ascii="Times New Roman" w:hAnsi="Times New Roman" w:cs="Times New Roman"/>
          <w:sz w:val="28"/>
          <w:szCs w:val="28"/>
        </w:rPr>
        <w:t>ể</w:t>
      </w:r>
      <w:r>
        <w:rPr>
          <w:rFonts w:ascii="Times New Roman" w:hAnsi="Times New Roman" w:cs="Times New Roman"/>
          <w:sz w:val="28"/>
          <w:szCs w:val="28"/>
        </w:rPr>
        <w:t xml:space="preserve"> trung ương; các Ban c</w:t>
      </w:r>
      <w:r>
        <w:rPr>
          <w:rFonts w:ascii="Times New Roman" w:hAnsi="Times New Roman" w:cs="Times New Roman"/>
          <w:sz w:val="28"/>
          <w:szCs w:val="28"/>
        </w:rPr>
        <w:t>ủ</w:t>
      </w:r>
      <w:r>
        <w:rPr>
          <w:rFonts w:ascii="Times New Roman" w:hAnsi="Times New Roman" w:cs="Times New Roman"/>
          <w:sz w:val="28"/>
          <w:szCs w:val="28"/>
        </w:rPr>
        <w:t>a Đ</w:t>
      </w:r>
      <w:r>
        <w:rPr>
          <w:rFonts w:ascii="Times New Roman" w:hAnsi="Times New Roman" w:cs="Times New Roman"/>
          <w:sz w:val="28"/>
          <w:szCs w:val="28"/>
        </w:rPr>
        <w:t>ả</w:t>
      </w:r>
      <w:r>
        <w:rPr>
          <w:rFonts w:ascii="Times New Roman" w:hAnsi="Times New Roman" w:cs="Times New Roman"/>
          <w:sz w:val="28"/>
          <w:szCs w:val="28"/>
        </w:rPr>
        <w:t xml:space="preserve">ng, các </w:t>
      </w:r>
      <w:r>
        <w:rPr>
          <w:rFonts w:ascii="Times New Roman" w:hAnsi="Times New Roman" w:cs="Times New Roman"/>
          <w:sz w:val="28"/>
          <w:szCs w:val="28"/>
        </w:rPr>
        <w:t>ủ</w:t>
      </w:r>
      <w:r>
        <w:rPr>
          <w:rFonts w:ascii="Times New Roman" w:hAnsi="Times New Roman" w:cs="Times New Roman"/>
          <w:sz w:val="28"/>
          <w:szCs w:val="28"/>
        </w:rPr>
        <w:t>y ban c</w:t>
      </w:r>
      <w:r>
        <w:rPr>
          <w:rFonts w:ascii="Times New Roman" w:hAnsi="Times New Roman" w:cs="Times New Roman"/>
          <w:sz w:val="28"/>
          <w:szCs w:val="28"/>
        </w:rPr>
        <w:t>ủ</w:t>
      </w:r>
      <w:r>
        <w:rPr>
          <w:rFonts w:ascii="Times New Roman" w:hAnsi="Times New Roman" w:cs="Times New Roman"/>
          <w:sz w:val="28"/>
          <w:szCs w:val="28"/>
        </w:rPr>
        <w:t>a Qu</w:t>
      </w:r>
      <w:r>
        <w:rPr>
          <w:rFonts w:ascii="Times New Roman" w:hAnsi="Times New Roman" w:cs="Times New Roman"/>
          <w:sz w:val="28"/>
          <w:szCs w:val="28"/>
        </w:rPr>
        <w:t>ố</w:t>
      </w:r>
      <w:r>
        <w:rPr>
          <w:rFonts w:ascii="Times New Roman" w:hAnsi="Times New Roman" w:cs="Times New Roman"/>
          <w:sz w:val="28"/>
          <w:szCs w:val="28"/>
        </w:rPr>
        <w:t>c h</w:t>
      </w:r>
      <w:r>
        <w:rPr>
          <w:rFonts w:ascii="Times New Roman" w:hAnsi="Times New Roman" w:cs="Times New Roman"/>
          <w:sz w:val="28"/>
          <w:szCs w:val="28"/>
        </w:rPr>
        <w:t>ộ</w:t>
      </w:r>
      <w:r>
        <w:rPr>
          <w:rFonts w:ascii="Times New Roman" w:hAnsi="Times New Roman" w:cs="Times New Roman"/>
          <w:sz w:val="28"/>
          <w:szCs w:val="28"/>
        </w:rPr>
        <w:t>i làm trư</w:t>
      </w:r>
      <w:r>
        <w:rPr>
          <w:rFonts w:ascii="Times New Roman" w:hAnsi="Times New Roman" w:cs="Times New Roman"/>
          <w:sz w:val="28"/>
          <w:szCs w:val="28"/>
        </w:rPr>
        <w:t>ở</w:t>
      </w:r>
      <w:r>
        <w:rPr>
          <w:rFonts w:ascii="Times New Roman" w:hAnsi="Times New Roman" w:cs="Times New Roman"/>
          <w:sz w:val="28"/>
          <w:szCs w:val="28"/>
        </w:rPr>
        <w:t>ng đoàn: 600.000 đ</w:t>
      </w:r>
      <w:r>
        <w:rPr>
          <w:rFonts w:ascii="Times New Roman" w:hAnsi="Times New Roman" w:cs="Times New Roman"/>
          <w:sz w:val="28"/>
          <w:szCs w:val="28"/>
        </w:rPr>
        <w:t>ồ</w:t>
      </w:r>
      <w:r>
        <w:rPr>
          <w:rFonts w:ascii="Times New Roman" w:hAnsi="Times New Roman" w:cs="Times New Roman"/>
          <w:sz w:val="28"/>
          <w:szCs w:val="28"/>
        </w:rPr>
        <w:t>ng/su</w:t>
      </w:r>
      <w:r>
        <w:rPr>
          <w:rFonts w:ascii="Times New Roman" w:hAnsi="Times New Roman" w:cs="Times New Roman"/>
          <w:sz w:val="28"/>
          <w:szCs w:val="28"/>
        </w:rPr>
        <w:t>ấ</w:t>
      </w:r>
      <w:r>
        <w:rPr>
          <w:rFonts w:ascii="Times New Roman" w:hAnsi="Times New Roman" w:cs="Times New Roman"/>
          <w:sz w:val="28"/>
          <w:szCs w:val="28"/>
        </w:rPr>
        <w:t>t/b</w:t>
      </w:r>
      <w:r>
        <w:rPr>
          <w:rFonts w:ascii="Times New Roman" w:hAnsi="Times New Roman" w:cs="Times New Roman"/>
          <w:sz w:val="28"/>
          <w:szCs w:val="28"/>
        </w:rPr>
        <w:t>ữ</w:t>
      </w:r>
      <w:r>
        <w:rPr>
          <w:rFonts w:ascii="Times New Roman" w:hAnsi="Times New Roman" w:cs="Times New Roman"/>
          <w:sz w:val="28"/>
          <w:szCs w:val="28"/>
        </w:rPr>
        <w:t>a</w:t>
      </w:r>
      <w:r>
        <w:rPr>
          <w:rFonts w:ascii="Times New Roman" w:hAnsi="Times New Roman" w:cs="Times New Roman"/>
          <w:i/>
          <w:sz w:val="28"/>
          <w:szCs w:val="28"/>
        </w:rPr>
        <w:t>.</w:t>
      </w:r>
    </w:p>
    <w:p w:rsidR="00601611" w:rsidRDefault="00F27576">
      <w:pPr>
        <w:spacing w:before="120"/>
        <w:rPr>
          <w:rFonts w:ascii="Times New Roman" w:hAnsi="Times New Roman" w:cs="Times New Roman"/>
          <w:sz w:val="28"/>
          <w:szCs w:val="28"/>
        </w:rPr>
      </w:pPr>
      <w:r>
        <w:rPr>
          <w:rFonts w:ascii="Times New Roman" w:hAnsi="Times New Roman" w:cs="Times New Roman"/>
          <w:sz w:val="28"/>
          <w:szCs w:val="28"/>
        </w:rPr>
        <w:t>2. Đoàn khách do lãnh đ</w:t>
      </w:r>
      <w:r>
        <w:rPr>
          <w:rFonts w:ascii="Times New Roman" w:hAnsi="Times New Roman" w:cs="Times New Roman"/>
          <w:sz w:val="28"/>
          <w:szCs w:val="28"/>
        </w:rPr>
        <w:t>ạ</w:t>
      </w:r>
      <w:r>
        <w:rPr>
          <w:rFonts w:ascii="Times New Roman" w:hAnsi="Times New Roman" w:cs="Times New Roman"/>
          <w:sz w:val="28"/>
          <w:szCs w:val="28"/>
        </w:rPr>
        <w:t>o các t</w:t>
      </w:r>
      <w:r>
        <w:rPr>
          <w:rFonts w:ascii="Times New Roman" w:hAnsi="Times New Roman" w:cs="Times New Roman"/>
          <w:sz w:val="28"/>
          <w:szCs w:val="28"/>
        </w:rPr>
        <w:t>ỉ</w:t>
      </w:r>
      <w:r>
        <w:rPr>
          <w:rFonts w:ascii="Times New Roman" w:hAnsi="Times New Roman" w:cs="Times New Roman"/>
          <w:sz w:val="28"/>
          <w:szCs w:val="28"/>
        </w:rPr>
        <w:t>nh, thành ph</w:t>
      </w:r>
      <w:r>
        <w:rPr>
          <w:rFonts w:ascii="Times New Roman" w:hAnsi="Times New Roman" w:cs="Times New Roman"/>
          <w:sz w:val="28"/>
          <w:szCs w:val="28"/>
        </w:rPr>
        <w:t>ố</w:t>
      </w:r>
      <w:r>
        <w:rPr>
          <w:rFonts w:ascii="Times New Roman" w:hAnsi="Times New Roman" w:cs="Times New Roman"/>
          <w:sz w:val="28"/>
          <w:szCs w:val="28"/>
        </w:rPr>
        <w:t xml:space="preserve"> tr</w:t>
      </w:r>
      <w:r>
        <w:rPr>
          <w:rFonts w:ascii="Times New Roman" w:hAnsi="Times New Roman" w:cs="Times New Roman"/>
          <w:sz w:val="28"/>
          <w:szCs w:val="28"/>
        </w:rPr>
        <w:t>ự</w:t>
      </w:r>
      <w:r>
        <w:rPr>
          <w:rFonts w:ascii="Times New Roman" w:hAnsi="Times New Roman" w:cs="Times New Roman"/>
          <w:sz w:val="28"/>
          <w:szCs w:val="28"/>
        </w:rPr>
        <w:t>c thu</w:t>
      </w:r>
      <w:r>
        <w:rPr>
          <w:rFonts w:ascii="Times New Roman" w:hAnsi="Times New Roman" w:cs="Times New Roman"/>
          <w:sz w:val="28"/>
          <w:szCs w:val="28"/>
        </w:rPr>
        <w:t>ộ</w:t>
      </w:r>
      <w:r>
        <w:rPr>
          <w:rFonts w:ascii="Times New Roman" w:hAnsi="Times New Roman" w:cs="Times New Roman"/>
          <w:sz w:val="28"/>
          <w:szCs w:val="28"/>
        </w:rPr>
        <w:t>c Trung ương làm trư</w:t>
      </w:r>
      <w:r>
        <w:rPr>
          <w:rFonts w:ascii="Times New Roman" w:hAnsi="Times New Roman" w:cs="Times New Roman"/>
          <w:sz w:val="28"/>
          <w:szCs w:val="28"/>
        </w:rPr>
        <w:t>ở</w:t>
      </w:r>
      <w:r>
        <w:rPr>
          <w:rFonts w:ascii="Times New Roman" w:hAnsi="Times New Roman" w:cs="Times New Roman"/>
          <w:sz w:val="28"/>
          <w:szCs w:val="28"/>
        </w:rPr>
        <w:t>ng đoàn; đoàn khách do l</w:t>
      </w:r>
      <w:r>
        <w:rPr>
          <w:rFonts w:ascii="Times New Roman" w:hAnsi="Times New Roman" w:cs="Times New Roman"/>
          <w:sz w:val="28"/>
          <w:szCs w:val="28"/>
        </w:rPr>
        <w:t>ãnh đ</w:t>
      </w:r>
      <w:r>
        <w:rPr>
          <w:rFonts w:ascii="Times New Roman" w:hAnsi="Times New Roman" w:cs="Times New Roman"/>
          <w:sz w:val="28"/>
          <w:szCs w:val="28"/>
        </w:rPr>
        <w:t>ạ</w:t>
      </w:r>
      <w:r>
        <w:rPr>
          <w:rFonts w:ascii="Times New Roman" w:hAnsi="Times New Roman" w:cs="Times New Roman"/>
          <w:sz w:val="28"/>
          <w:szCs w:val="28"/>
        </w:rPr>
        <w:t>o: c</w:t>
      </w:r>
      <w:r>
        <w:rPr>
          <w:rFonts w:ascii="Times New Roman" w:hAnsi="Times New Roman" w:cs="Times New Roman"/>
          <w:sz w:val="28"/>
          <w:szCs w:val="28"/>
        </w:rPr>
        <w:t>ấ</w:t>
      </w:r>
      <w:r>
        <w:rPr>
          <w:rFonts w:ascii="Times New Roman" w:hAnsi="Times New Roman" w:cs="Times New Roman"/>
          <w:sz w:val="28"/>
          <w:szCs w:val="28"/>
        </w:rPr>
        <w:t>p V</w:t>
      </w:r>
      <w:r>
        <w:rPr>
          <w:rFonts w:ascii="Times New Roman" w:hAnsi="Times New Roman" w:cs="Times New Roman"/>
          <w:sz w:val="28"/>
          <w:szCs w:val="28"/>
        </w:rPr>
        <w:t>ụ</w:t>
      </w:r>
      <w:r>
        <w:rPr>
          <w:rFonts w:ascii="Times New Roman" w:hAnsi="Times New Roman" w:cs="Times New Roman"/>
          <w:sz w:val="28"/>
          <w:szCs w:val="28"/>
        </w:rPr>
        <w:t>, S</w:t>
      </w:r>
      <w:r>
        <w:rPr>
          <w:rFonts w:ascii="Times New Roman" w:hAnsi="Times New Roman" w:cs="Times New Roman"/>
          <w:sz w:val="28"/>
          <w:szCs w:val="28"/>
        </w:rPr>
        <w:t>ở</w:t>
      </w:r>
      <w:r>
        <w:rPr>
          <w:rFonts w:ascii="Times New Roman" w:hAnsi="Times New Roman" w:cs="Times New Roman"/>
          <w:sz w:val="28"/>
          <w:szCs w:val="28"/>
        </w:rPr>
        <w:t>, Ngành, M</w:t>
      </w:r>
      <w:r>
        <w:rPr>
          <w:rFonts w:ascii="Times New Roman" w:hAnsi="Times New Roman" w:cs="Times New Roman"/>
          <w:sz w:val="28"/>
          <w:szCs w:val="28"/>
        </w:rPr>
        <w:t>ặ</w:t>
      </w:r>
      <w:r>
        <w:rPr>
          <w:rFonts w:ascii="Times New Roman" w:hAnsi="Times New Roman" w:cs="Times New Roman"/>
          <w:sz w:val="28"/>
          <w:szCs w:val="28"/>
        </w:rPr>
        <w:t>t tr</w:t>
      </w:r>
      <w:r>
        <w:rPr>
          <w:rFonts w:ascii="Times New Roman" w:hAnsi="Times New Roman" w:cs="Times New Roman"/>
          <w:sz w:val="28"/>
          <w:szCs w:val="28"/>
        </w:rPr>
        <w:t>ậ</w:t>
      </w:r>
      <w:r>
        <w:rPr>
          <w:rFonts w:ascii="Times New Roman" w:hAnsi="Times New Roman" w:cs="Times New Roman"/>
          <w:sz w:val="28"/>
          <w:szCs w:val="28"/>
        </w:rPr>
        <w:t>n t</w:t>
      </w:r>
      <w:r>
        <w:rPr>
          <w:rFonts w:ascii="Times New Roman" w:hAnsi="Times New Roman" w:cs="Times New Roman"/>
          <w:sz w:val="28"/>
          <w:szCs w:val="28"/>
        </w:rPr>
        <w:t>ổ</w:t>
      </w:r>
      <w:r>
        <w:rPr>
          <w:rFonts w:ascii="Times New Roman" w:hAnsi="Times New Roman" w:cs="Times New Roman"/>
          <w:sz w:val="28"/>
          <w:szCs w:val="28"/>
        </w:rPr>
        <w:t xml:space="preserve"> qu</w:t>
      </w:r>
      <w:r>
        <w:rPr>
          <w:rFonts w:ascii="Times New Roman" w:hAnsi="Times New Roman" w:cs="Times New Roman"/>
          <w:sz w:val="28"/>
          <w:szCs w:val="28"/>
        </w:rPr>
        <w:t>ố</w:t>
      </w:r>
      <w:r>
        <w:rPr>
          <w:rFonts w:ascii="Times New Roman" w:hAnsi="Times New Roman" w:cs="Times New Roman"/>
          <w:sz w:val="28"/>
          <w:szCs w:val="28"/>
        </w:rPr>
        <w:t>c, các đoàn th</w:t>
      </w:r>
      <w:r>
        <w:rPr>
          <w:rFonts w:ascii="Times New Roman" w:hAnsi="Times New Roman" w:cs="Times New Roman"/>
          <w:sz w:val="28"/>
          <w:szCs w:val="28"/>
        </w:rPr>
        <w:t>ể</w:t>
      </w:r>
      <w:r>
        <w:rPr>
          <w:rFonts w:ascii="Times New Roman" w:hAnsi="Times New Roman" w:cs="Times New Roman"/>
          <w:sz w:val="28"/>
          <w:szCs w:val="28"/>
        </w:rPr>
        <w:t xml:space="preserve"> c</w:t>
      </w:r>
      <w:r>
        <w:rPr>
          <w:rFonts w:ascii="Times New Roman" w:hAnsi="Times New Roman" w:cs="Times New Roman"/>
          <w:sz w:val="28"/>
          <w:szCs w:val="28"/>
        </w:rPr>
        <w:t>ấ</w:t>
      </w:r>
      <w:r>
        <w:rPr>
          <w:rFonts w:ascii="Times New Roman" w:hAnsi="Times New Roman" w:cs="Times New Roman"/>
          <w:sz w:val="28"/>
          <w:szCs w:val="28"/>
        </w:rPr>
        <w:t>p t</w:t>
      </w:r>
      <w:r>
        <w:rPr>
          <w:rFonts w:ascii="Times New Roman" w:hAnsi="Times New Roman" w:cs="Times New Roman"/>
          <w:sz w:val="28"/>
          <w:szCs w:val="28"/>
        </w:rPr>
        <w:t>ỉ</w:t>
      </w:r>
      <w:r>
        <w:rPr>
          <w:rFonts w:ascii="Times New Roman" w:hAnsi="Times New Roman" w:cs="Times New Roman"/>
          <w:sz w:val="28"/>
          <w:szCs w:val="28"/>
        </w:rPr>
        <w:t>nh, các xã, phư</w:t>
      </w:r>
      <w:r>
        <w:rPr>
          <w:rFonts w:ascii="Times New Roman" w:hAnsi="Times New Roman" w:cs="Times New Roman"/>
          <w:sz w:val="28"/>
          <w:szCs w:val="28"/>
        </w:rPr>
        <w:t>ờ</w:t>
      </w:r>
      <w:r>
        <w:rPr>
          <w:rFonts w:ascii="Times New Roman" w:hAnsi="Times New Roman" w:cs="Times New Roman"/>
          <w:sz w:val="28"/>
          <w:szCs w:val="28"/>
        </w:rPr>
        <w:t>ng làm trư</w:t>
      </w:r>
      <w:r>
        <w:rPr>
          <w:rFonts w:ascii="Times New Roman" w:hAnsi="Times New Roman" w:cs="Times New Roman"/>
          <w:sz w:val="28"/>
          <w:szCs w:val="28"/>
        </w:rPr>
        <w:t>ở</w:t>
      </w:r>
      <w:r>
        <w:rPr>
          <w:rFonts w:ascii="Times New Roman" w:hAnsi="Times New Roman" w:cs="Times New Roman"/>
          <w:sz w:val="28"/>
          <w:szCs w:val="28"/>
        </w:rPr>
        <w:t>ng đoàn; Đoàn Lão thành Cách m</w:t>
      </w:r>
      <w:r>
        <w:rPr>
          <w:rFonts w:ascii="Times New Roman" w:hAnsi="Times New Roman" w:cs="Times New Roman"/>
          <w:sz w:val="28"/>
          <w:szCs w:val="28"/>
        </w:rPr>
        <w:t>ạ</w:t>
      </w:r>
      <w:r>
        <w:rPr>
          <w:rFonts w:ascii="Times New Roman" w:hAnsi="Times New Roman" w:cs="Times New Roman"/>
          <w:sz w:val="28"/>
          <w:szCs w:val="28"/>
        </w:rPr>
        <w:t>ng, đoàn Bà m</w:t>
      </w:r>
      <w:r>
        <w:rPr>
          <w:rFonts w:ascii="Times New Roman" w:hAnsi="Times New Roman" w:cs="Times New Roman"/>
          <w:sz w:val="28"/>
          <w:szCs w:val="28"/>
        </w:rPr>
        <w:t>ẹ</w:t>
      </w:r>
      <w:r>
        <w:rPr>
          <w:rFonts w:ascii="Times New Roman" w:hAnsi="Times New Roman" w:cs="Times New Roman"/>
          <w:sz w:val="28"/>
          <w:szCs w:val="28"/>
        </w:rPr>
        <w:t xml:space="preserve"> Vi</w:t>
      </w:r>
      <w:r>
        <w:rPr>
          <w:rFonts w:ascii="Times New Roman" w:hAnsi="Times New Roman" w:cs="Times New Roman"/>
          <w:sz w:val="28"/>
          <w:szCs w:val="28"/>
        </w:rPr>
        <w:t>ệ</w:t>
      </w:r>
      <w:r>
        <w:rPr>
          <w:rFonts w:ascii="Times New Roman" w:hAnsi="Times New Roman" w:cs="Times New Roman"/>
          <w:sz w:val="28"/>
          <w:szCs w:val="28"/>
        </w:rPr>
        <w:t>t Nam anh hùng, đoàn khách cơ s</w:t>
      </w:r>
      <w:r>
        <w:rPr>
          <w:rFonts w:ascii="Times New Roman" w:hAnsi="Times New Roman" w:cs="Times New Roman"/>
          <w:sz w:val="28"/>
          <w:szCs w:val="28"/>
        </w:rPr>
        <w:t>ở</w:t>
      </w:r>
      <w:r>
        <w:rPr>
          <w:rFonts w:ascii="Times New Roman" w:hAnsi="Times New Roman" w:cs="Times New Roman"/>
          <w:sz w:val="28"/>
          <w:szCs w:val="28"/>
        </w:rPr>
        <w:t xml:space="preserve"> là bà con ngư</w:t>
      </w:r>
      <w:r>
        <w:rPr>
          <w:rFonts w:ascii="Times New Roman" w:hAnsi="Times New Roman" w:cs="Times New Roman"/>
          <w:sz w:val="28"/>
          <w:szCs w:val="28"/>
        </w:rPr>
        <w:t>ờ</w:t>
      </w:r>
      <w:r>
        <w:rPr>
          <w:rFonts w:ascii="Times New Roman" w:hAnsi="Times New Roman" w:cs="Times New Roman"/>
          <w:sz w:val="28"/>
          <w:szCs w:val="28"/>
        </w:rPr>
        <w:t>i dân t</w:t>
      </w:r>
      <w:r>
        <w:rPr>
          <w:rFonts w:ascii="Times New Roman" w:hAnsi="Times New Roman" w:cs="Times New Roman"/>
          <w:sz w:val="28"/>
          <w:szCs w:val="28"/>
        </w:rPr>
        <w:t>ộ</w:t>
      </w:r>
      <w:r>
        <w:rPr>
          <w:rFonts w:ascii="Times New Roman" w:hAnsi="Times New Roman" w:cs="Times New Roman"/>
          <w:sz w:val="28"/>
          <w:szCs w:val="28"/>
        </w:rPr>
        <w:t>c ít ngư</w:t>
      </w:r>
      <w:r>
        <w:rPr>
          <w:rFonts w:ascii="Times New Roman" w:hAnsi="Times New Roman" w:cs="Times New Roman"/>
          <w:sz w:val="28"/>
          <w:szCs w:val="28"/>
        </w:rPr>
        <w:t>ờ</w:t>
      </w:r>
      <w:r>
        <w:rPr>
          <w:rFonts w:ascii="Times New Roman" w:hAnsi="Times New Roman" w:cs="Times New Roman"/>
          <w:sz w:val="28"/>
          <w:szCs w:val="28"/>
        </w:rPr>
        <w:t>i; đoàn khách Già làng, Trư</w:t>
      </w:r>
      <w:r>
        <w:rPr>
          <w:rFonts w:ascii="Times New Roman" w:hAnsi="Times New Roman" w:cs="Times New Roman"/>
          <w:sz w:val="28"/>
          <w:szCs w:val="28"/>
        </w:rPr>
        <w:t>ở</w:t>
      </w:r>
      <w:r>
        <w:rPr>
          <w:rFonts w:ascii="Times New Roman" w:hAnsi="Times New Roman" w:cs="Times New Roman"/>
          <w:sz w:val="28"/>
          <w:szCs w:val="28"/>
        </w:rPr>
        <w:t>ng b</w:t>
      </w:r>
      <w:r>
        <w:rPr>
          <w:rFonts w:ascii="Times New Roman" w:hAnsi="Times New Roman" w:cs="Times New Roman"/>
          <w:sz w:val="28"/>
          <w:szCs w:val="28"/>
        </w:rPr>
        <w:t>ả</w:t>
      </w:r>
      <w:r>
        <w:rPr>
          <w:rFonts w:ascii="Times New Roman" w:hAnsi="Times New Roman" w:cs="Times New Roman"/>
          <w:sz w:val="28"/>
          <w:szCs w:val="28"/>
        </w:rPr>
        <w:t>n, ngư</w:t>
      </w:r>
      <w:r>
        <w:rPr>
          <w:rFonts w:ascii="Times New Roman" w:hAnsi="Times New Roman" w:cs="Times New Roman"/>
          <w:sz w:val="28"/>
          <w:szCs w:val="28"/>
        </w:rPr>
        <w:t>ờ</w:t>
      </w:r>
      <w:r>
        <w:rPr>
          <w:rFonts w:ascii="Times New Roman" w:hAnsi="Times New Roman" w:cs="Times New Roman"/>
          <w:sz w:val="28"/>
          <w:szCs w:val="28"/>
        </w:rPr>
        <w:t>i có uy tín</w:t>
      </w:r>
      <w:r>
        <w:rPr>
          <w:rFonts w:ascii="Times New Roman" w:hAnsi="Times New Roman" w:cs="Times New Roman"/>
          <w:sz w:val="28"/>
          <w:szCs w:val="28"/>
        </w:rPr>
        <w:t xml:space="preserve"> trong c</w:t>
      </w:r>
      <w:r>
        <w:rPr>
          <w:rFonts w:ascii="Times New Roman" w:hAnsi="Times New Roman" w:cs="Times New Roman"/>
          <w:sz w:val="28"/>
          <w:szCs w:val="28"/>
        </w:rPr>
        <w:t>ộ</w:t>
      </w:r>
      <w:r>
        <w:rPr>
          <w:rFonts w:ascii="Times New Roman" w:hAnsi="Times New Roman" w:cs="Times New Roman"/>
          <w:sz w:val="28"/>
          <w:szCs w:val="28"/>
        </w:rPr>
        <w:t>ng đ</w:t>
      </w:r>
      <w:r>
        <w:rPr>
          <w:rFonts w:ascii="Times New Roman" w:hAnsi="Times New Roman" w:cs="Times New Roman"/>
          <w:sz w:val="28"/>
          <w:szCs w:val="28"/>
        </w:rPr>
        <w:t>ồ</w:t>
      </w:r>
      <w:r>
        <w:rPr>
          <w:rFonts w:ascii="Times New Roman" w:hAnsi="Times New Roman" w:cs="Times New Roman"/>
          <w:sz w:val="28"/>
          <w:szCs w:val="28"/>
        </w:rPr>
        <w:t>ng; đoàn khách là t</w:t>
      </w:r>
      <w:r>
        <w:rPr>
          <w:rFonts w:ascii="Times New Roman" w:hAnsi="Times New Roman" w:cs="Times New Roman"/>
          <w:sz w:val="28"/>
          <w:szCs w:val="28"/>
        </w:rPr>
        <w:t>ậ</w:t>
      </w:r>
      <w:r>
        <w:rPr>
          <w:rFonts w:ascii="Times New Roman" w:hAnsi="Times New Roman" w:cs="Times New Roman"/>
          <w:sz w:val="28"/>
          <w:szCs w:val="28"/>
        </w:rPr>
        <w:t>p th</w:t>
      </w:r>
      <w:r>
        <w:rPr>
          <w:rFonts w:ascii="Times New Roman" w:hAnsi="Times New Roman" w:cs="Times New Roman"/>
          <w:sz w:val="28"/>
          <w:szCs w:val="28"/>
        </w:rPr>
        <w:t>ể</w:t>
      </w:r>
      <w:r>
        <w:rPr>
          <w:rFonts w:ascii="Times New Roman" w:hAnsi="Times New Roman" w:cs="Times New Roman"/>
          <w:sz w:val="28"/>
          <w:szCs w:val="28"/>
        </w:rPr>
        <w:t>, cá nhân đ</w:t>
      </w:r>
      <w:r>
        <w:rPr>
          <w:rFonts w:ascii="Times New Roman" w:hAnsi="Times New Roman" w:cs="Times New Roman"/>
          <w:sz w:val="28"/>
          <w:szCs w:val="28"/>
        </w:rPr>
        <w:t>ạ</w:t>
      </w:r>
      <w:r>
        <w:rPr>
          <w:rFonts w:ascii="Times New Roman" w:hAnsi="Times New Roman" w:cs="Times New Roman"/>
          <w:sz w:val="28"/>
          <w:szCs w:val="28"/>
        </w:rPr>
        <w:t>t thành tích cao trên các lĩnh v</w:t>
      </w:r>
      <w:r>
        <w:rPr>
          <w:rFonts w:ascii="Times New Roman" w:hAnsi="Times New Roman" w:cs="Times New Roman"/>
          <w:sz w:val="28"/>
          <w:szCs w:val="28"/>
        </w:rPr>
        <w:t>ự</w:t>
      </w:r>
      <w:r>
        <w:rPr>
          <w:rFonts w:ascii="Times New Roman" w:hAnsi="Times New Roman" w:cs="Times New Roman"/>
          <w:sz w:val="28"/>
          <w:szCs w:val="28"/>
        </w:rPr>
        <w:t>c: 500.000 đ</w:t>
      </w:r>
      <w:r>
        <w:rPr>
          <w:rFonts w:ascii="Times New Roman" w:hAnsi="Times New Roman" w:cs="Times New Roman"/>
          <w:sz w:val="28"/>
          <w:szCs w:val="28"/>
        </w:rPr>
        <w:t>ồ</w:t>
      </w:r>
      <w:r>
        <w:rPr>
          <w:rFonts w:ascii="Times New Roman" w:hAnsi="Times New Roman" w:cs="Times New Roman"/>
          <w:sz w:val="28"/>
          <w:szCs w:val="28"/>
        </w:rPr>
        <w:t>ng/su</w:t>
      </w:r>
      <w:r>
        <w:rPr>
          <w:rFonts w:ascii="Times New Roman" w:hAnsi="Times New Roman" w:cs="Times New Roman"/>
          <w:sz w:val="28"/>
          <w:szCs w:val="28"/>
        </w:rPr>
        <w:t>ấ</w:t>
      </w:r>
      <w:r>
        <w:rPr>
          <w:rFonts w:ascii="Times New Roman" w:hAnsi="Times New Roman" w:cs="Times New Roman"/>
          <w:sz w:val="28"/>
          <w:szCs w:val="28"/>
        </w:rPr>
        <w:t>t/b</w:t>
      </w:r>
      <w:r>
        <w:rPr>
          <w:rFonts w:ascii="Times New Roman" w:hAnsi="Times New Roman" w:cs="Times New Roman"/>
          <w:sz w:val="28"/>
          <w:szCs w:val="28"/>
        </w:rPr>
        <w:t>ữ</w:t>
      </w:r>
      <w:r>
        <w:rPr>
          <w:rFonts w:ascii="Times New Roman" w:hAnsi="Times New Roman" w:cs="Times New Roman"/>
          <w:sz w:val="28"/>
          <w:szCs w:val="28"/>
        </w:rPr>
        <w:t>a.</w:t>
      </w:r>
    </w:p>
    <w:p w:rsidR="00601611" w:rsidRDefault="00F27576">
      <w:pPr>
        <w:spacing w:before="120"/>
        <w:rPr>
          <w:rFonts w:ascii="Times New Roman" w:hAnsi="Times New Roman" w:cs="Times New Roman"/>
          <w:sz w:val="28"/>
          <w:szCs w:val="28"/>
        </w:rPr>
      </w:pPr>
      <w:r>
        <w:rPr>
          <w:rFonts w:ascii="Times New Roman" w:hAnsi="Times New Roman" w:cs="Times New Roman"/>
          <w:sz w:val="28"/>
          <w:szCs w:val="28"/>
        </w:rPr>
        <w:t>3. Đoàn khách là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còn l</w:t>
      </w:r>
      <w:r>
        <w:rPr>
          <w:rFonts w:ascii="Times New Roman" w:hAnsi="Times New Roman" w:cs="Times New Roman"/>
          <w:sz w:val="28"/>
          <w:szCs w:val="28"/>
        </w:rPr>
        <w:t>ạ</w:t>
      </w:r>
      <w:r>
        <w:rPr>
          <w:rFonts w:ascii="Times New Roman" w:hAnsi="Times New Roman" w:cs="Times New Roman"/>
          <w:sz w:val="28"/>
          <w:szCs w:val="28"/>
        </w:rPr>
        <w:t>i làm trư</w:t>
      </w:r>
      <w:r>
        <w:rPr>
          <w:rFonts w:ascii="Times New Roman" w:hAnsi="Times New Roman" w:cs="Times New Roman"/>
          <w:sz w:val="28"/>
          <w:szCs w:val="28"/>
        </w:rPr>
        <w:t>ở</w:t>
      </w:r>
      <w:r>
        <w:rPr>
          <w:rFonts w:ascii="Times New Roman" w:hAnsi="Times New Roman" w:cs="Times New Roman"/>
          <w:sz w:val="28"/>
          <w:szCs w:val="28"/>
        </w:rPr>
        <w:t>ng đoan ngoài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quy đ</w:t>
      </w:r>
      <w:r>
        <w:rPr>
          <w:rFonts w:ascii="Times New Roman" w:hAnsi="Times New Roman" w:cs="Times New Roman"/>
          <w:sz w:val="28"/>
          <w:szCs w:val="28"/>
        </w:rPr>
        <w:t>ị</w:t>
      </w:r>
      <w:r>
        <w:rPr>
          <w:rFonts w:ascii="Times New Roman" w:hAnsi="Times New Roman" w:cs="Times New Roman"/>
          <w:sz w:val="28"/>
          <w:szCs w:val="28"/>
        </w:rPr>
        <w:t>nh t</w:t>
      </w:r>
      <w:r>
        <w:rPr>
          <w:rFonts w:ascii="Times New Roman" w:hAnsi="Times New Roman" w:cs="Times New Roman"/>
          <w:sz w:val="28"/>
          <w:szCs w:val="28"/>
        </w:rPr>
        <w:t>ạ</w:t>
      </w:r>
      <w:r>
        <w:rPr>
          <w:rFonts w:ascii="Times New Roman" w:hAnsi="Times New Roman" w:cs="Times New Roman"/>
          <w:sz w:val="28"/>
          <w:szCs w:val="28"/>
        </w:rPr>
        <w:t>i Kho</w:t>
      </w:r>
      <w:r>
        <w:rPr>
          <w:rFonts w:ascii="Times New Roman" w:hAnsi="Times New Roman" w:cs="Times New Roman"/>
          <w:sz w:val="28"/>
          <w:szCs w:val="28"/>
        </w:rPr>
        <w:t>ả</w:t>
      </w:r>
      <w:r>
        <w:rPr>
          <w:rFonts w:ascii="Times New Roman" w:hAnsi="Times New Roman" w:cs="Times New Roman"/>
          <w:sz w:val="28"/>
          <w:szCs w:val="28"/>
        </w:rPr>
        <w:t>n 1,2 đi</w:t>
      </w:r>
      <w:r>
        <w:rPr>
          <w:rFonts w:ascii="Times New Roman" w:hAnsi="Times New Roman" w:cs="Times New Roman"/>
          <w:sz w:val="28"/>
          <w:szCs w:val="28"/>
        </w:rPr>
        <w:t>ề</w:t>
      </w:r>
      <w:r>
        <w:rPr>
          <w:rFonts w:ascii="Times New Roman" w:hAnsi="Times New Roman" w:cs="Times New Roman"/>
          <w:sz w:val="28"/>
          <w:szCs w:val="28"/>
        </w:rPr>
        <w:t>u này: 400.000 đ</w:t>
      </w:r>
      <w:r>
        <w:rPr>
          <w:rFonts w:ascii="Times New Roman" w:hAnsi="Times New Roman" w:cs="Times New Roman"/>
          <w:sz w:val="28"/>
          <w:szCs w:val="28"/>
        </w:rPr>
        <w:t>ồ</w:t>
      </w:r>
      <w:r>
        <w:rPr>
          <w:rFonts w:ascii="Times New Roman" w:hAnsi="Times New Roman" w:cs="Times New Roman"/>
          <w:sz w:val="28"/>
          <w:szCs w:val="28"/>
        </w:rPr>
        <w:t>ng/su</w:t>
      </w:r>
      <w:r>
        <w:rPr>
          <w:rFonts w:ascii="Times New Roman" w:hAnsi="Times New Roman" w:cs="Times New Roman"/>
          <w:sz w:val="28"/>
          <w:szCs w:val="28"/>
        </w:rPr>
        <w:t>ấ</w:t>
      </w:r>
      <w:r>
        <w:rPr>
          <w:rFonts w:ascii="Times New Roman" w:hAnsi="Times New Roman" w:cs="Times New Roman"/>
          <w:sz w:val="28"/>
          <w:szCs w:val="28"/>
        </w:rPr>
        <w:t>t/b</w:t>
      </w:r>
      <w:r>
        <w:rPr>
          <w:rFonts w:ascii="Times New Roman" w:hAnsi="Times New Roman" w:cs="Times New Roman"/>
          <w:sz w:val="28"/>
          <w:szCs w:val="28"/>
        </w:rPr>
        <w:t>ữ</w:t>
      </w:r>
      <w:r>
        <w:rPr>
          <w:rFonts w:ascii="Times New Roman" w:hAnsi="Times New Roman" w:cs="Times New Roman"/>
          <w:sz w:val="28"/>
          <w:szCs w:val="28"/>
        </w:rPr>
        <w:t>a.</w:t>
      </w:r>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b/>
          <w:bCs/>
          <w:color w:val="000000"/>
          <w:sz w:val="28"/>
          <w:szCs w:val="28"/>
          <w:lang w:val="vi-VN"/>
        </w:rPr>
        <w:t>Điều 21. Chi phiên dịch</w:t>
      </w:r>
      <w:r>
        <w:rPr>
          <w:b/>
          <w:bCs/>
          <w:color w:val="000000"/>
          <w:sz w:val="28"/>
          <w:szCs w:val="28"/>
          <w:lang w:val="vi-VN"/>
        </w:rPr>
        <w:t xml:space="preserve"> tiếng dân tộc trong trường hợp tiếp khách dân tộc thiểu số:</w:t>
      </w:r>
      <w:bookmarkEnd w:id="23"/>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r>
        <w:rPr>
          <w:color w:val="000000"/>
          <w:sz w:val="28"/>
          <w:szCs w:val="28"/>
          <w:lang w:val="vi-VN"/>
        </w:rPr>
        <w:t xml:space="preserve">Thực hiện theo quy định tại Điều 32 Thông tư số </w:t>
      </w:r>
      <w:r>
        <w:rPr>
          <w:sz w:val="28"/>
          <w:szCs w:val="28"/>
          <w:lang w:val="vi-VN"/>
        </w:rPr>
        <w:t>35/2026/TT-BTC ngày 31/3/2026</w:t>
      </w:r>
      <w:r>
        <w:rPr>
          <w:color w:val="000000"/>
          <w:sz w:val="28"/>
          <w:szCs w:val="28"/>
          <w:lang w:val="vi-VN"/>
        </w:rPr>
        <w:t xml:space="preserve"> của Bộ trưởng Bộ Tài chính.</w:t>
      </w:r>
    </w:p>
    <w:p w:rsidR="00601611" w:rsidRDefault="00601611">
      <w:pPr>
        <w:pStyle w:val="NormalWeb"/>
        <w:shd w:val="clear" w:color="auto" w:fill="FFFFFF"/>
        <w:spacing w:before="120" w:beforeAutospacing="0" w:after="0" w:afterAutospacing="0" w:line="234" w:lineRule="atLeast"/>
        <w:ind w:firstLine="720"/>
        <w:jc w:val="both"/>
        <w:rPr>
          <w:color w:val="000000"/>
          <w:sz w:val="28"/>
          <w:szCs w:val="28"/>
          <w:lang w:val="vi-VN"/>
        </w:rPr>
      </w:pPr>
    </w:p>
    <w:p w:rsidR="00601611" w:rsidRDefault="00F27576">
      <w:pPr>
        <w:pStyle w:val="NormalWeb"/>
        <w:shd w:val="clear" w:color="auto" w:fill="FFFFFF"/>
        <w:spacing w:before="120" w:beforeAutospacing="0" w:after="0" w:afterAutospacing="0" w:line="234" w:lineRule="atLeast"/>
        <w:jc w:val="center"/>
        <w:rPr>
          <w:color w:val="000000"/>
          <w:sz w:val="28"/>
          <w:szCs w:val="28"/>
          <w:lang w:val="vi-VN" w:eastAsia="en-GB"/>
        </w:rPr>
      </w:pPr>
      <w:bookmarkStart w:id="24" w:name="chuong_5"/>
      <w:r>
        <w:rPr>
          <w:b/>
          <w:bCs/>
          <w:color w:val="000000"/>
          <w:sz w:val="28"/>
          <w:szCs w:val="28"/>
          <w:lang w:val="vi-VN"/>
        </w:rPr>
        <w:lastRenderedPageBreak/>
        <w:t>Chương V</w:t>
      </w:r>
      <w:bookmarkEnd w:id="24"/>
    </w:p>
    <w:p w:rsidR="00601611" w:rsidRDefault="00F27576">
      <w:pPr>
        <w:pStyle w:val="NormalWeb"/>
        <w:shd w:val="clear" w:color="auto" w:fill="FFFFFF"/>
        <w:spacing w:before="120" w:beforeAutospacing="0" w:after="0" w:afterAutospacing="0" w:line="234" w:lineRule="atLeast"/>
        <w:jc w:val="center"/>
        <w:rPr>
          <w:color w:val="000000"/>
          <w:sz w:val="28"/>
          <w:szCs w:val="28"/>
          <w:lang w:val="vi-VN"/>
        </w:rPr>
      </w:pPr>
      <w:bookmarkStart w:id="25" w:name="chuong_5_name"/>
      <w:r>
        <w:rPr>
          <w:b/>
          <w:bCs/>
          <w:color w:val="000000"/>
          <w:sz w:val="28"/>
          <w:szCs w:val="28"/>
          <w:lang w:val="vi-VN"/>
        </w:rPr>
        <w:t>TỔ CHỨC THỰC HIỆN</w:t>
      </w:r>
      <w:bookmarkEnd w:id="25"/>
    </w:p>
    <w:p w:rsidR="00601611" w:rsidRDefault="00F27576">
      <w:pPr>
        <w:pStyle w:val="NormalWeb"/>
        <w:shd w:val="clear" w:color="auto" w:fill="FFFFFF"/>
        <w:spacing w:before="120" w:beforeAutospacing="0" w:after="0" w:afterAutospacing="0" w:line="234" w:lineRule="atLeast"/>
        <w:ind w:firstLine="720"/>
        <w:jc w:val="both"/>
        <w:rPr>
          <w:color w:val="000000"/>
          <w:sz w:val="28"/>
          <w:szCs w:val="28"/>
          <w:lang w:val="vi-VN"/>
        </w:rPr>
      </w:pPr>
      <w:bookmarkStart w:id="26" w:name="dieu_19"/>
      <w:r>
        <w:rPr>
          <w:b/>
          <w:bCs/>
          <w:color w:val="000000"/>
          <w:sz w:val="28"/>
          <w:szCs w:val="28"/>
          <w:lang w:val="vi-VN"/>
        </w:rPr>
        <w:t>Điều 22.</w:t>
      </w:r>
      <w:bookmarkEnd w:id="26"/>
      <w:r>
        <w:rPr>
          <w:color w:val="000000"/>
          <w:sz w:val="28"/>
          <w:szCs w:val="28"/>
          <w:lang w:val="vi-VN"/>
        </w:rPr>
        <w:t> </w:t>
      </w:r>
      <w:bookmarkStart w:id="27" w:name="dieu_19_name"/>
      <w:r>
        <w:rPr>
          <w:color w:val="000000"/>
          <w:sz w:val="28"/>
          <w:szCs w:val="28"/>
          <w:lang w:val="vi-VN"/>
        </w:rPr>
        <w:t>Các cơ quan, đơn vị thực hành tiết kiệm trong việc t</w:t>
      </w:r>
      <w:r>
        <w:rPr>
          <w:color w:val="000000"/>
          <w:sz w:val="28"/>
          <w:szCs w:val="28"/>
          <w:lang w:val="vi-VN"/>
        </w:rPr>
        <w:t xml:space="preserve">iếp khách trong nước; thành phần tham dự chỉ gồm những người trực tiếp liên quan. Mọi khoản chi tiêu tiếp khách phải đúng chế độ, tiêu chuẩn, đối tượng theo quy định; phải công khai, minh bạch. Chỉ được sử dụng từ nguồn kinh phí được giao thực hiện chế độ </w:t>
      </w:r>
      <w:r>
        <w:rPr>
          <w:color w:val="000000"/>
          <w:sz w:val="28"/>
          <w:szCs w:val="28"/>
          <w:lang w:val="vi-VN"/>
        </w:rPr>
        <w:t>tự chủ và các nguồn kinh phí hợp pháp khác theo quy định của pháp luật để chi mời cơm khách và phải được quy định trong quy chế chi tiêu nội bộ của cơ quan, đơn vị.</w:t>
      </w:r>
      <w:bookmarkEnd w:id="27"/>
    </w:p>
    <w:p w:rsidR="00601611" w:rsidRDefault="00F27576">
      <w:pPr>
        <w:pStyle w:val="NormalWeb"/>
        <w:shd w:val="clear" w:color="auto" w:fill="FFFFFF"/>
        <w:spacing w:before="120" w:beforeAutospacing="0" w:after="0" w:afterAutospacing="0" w:line="234" w:lineRule="atLeast"/>
        <w:ind w:firstLine="720"/>
        <w:jc w:val="both"/>
      </w:pPr>
      <w:r>
        <w:rPr>
          <w:color w:val="000000"/>
          <w:sz w:val="28"/>
          <w:szCs w:val="28"/>
          <w:lang w:val="vi-VN"/>
        </w:rPr>
        <w:t xml:space="preserve">Các nội dung khác không quy định tại quy định này thực hiện theo Thông tư số </w:t>
      </w:r>
      <w:r>
        <w:rPr>
          <w:sz w:val="28"/>
          <w:szCs w:val="28"/>
          <w:lang w:val="vi-VN"/>
        </w:rPr>
        <w:t>35/2026/TT-BTC</w:t>
      </w:r>
      <w:r>
        <w:rPr>
          <w:sz w:val="28"/>
          <w:szCs w:val="28"/>
          <w:lang w:val="vi-VN"/>
        </w:rPr>
        <w:t xml:space="preserve"> ngày 31 tháng 3 năm 2026</w:t>
      </w:r>
      <w:r>
        <w:rPr>
          <w:color w:val="000000"/>
          <w:sz w:val="28"/>
          <w:szCs w:val="28"/>
          <w:lang w:val="vi-VN"/>
        </w:rPr>
        <w:t xml:space="preserve">  của Bộ trưởng Bộ Tài chính./.</w:t>
      </w:r>
    </w:p>
    <w:sectPr w:rsidR="00601611">
      <w:headerReference w:type="defaul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576" w:rsidRDefault="00F27576">
      <w:r>
        <w:separator/>
      </w:r>
    </w:p>
  </w:endnote>
  <w:endnote w:type="continuationSeparator" w:id="0">
    <w:p w:rsidR="00F27576" w:rsidRDefault="00F2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576" w:rsidRDefault="00F27576">
      <w:r>
        <w:separator/>
      </w:r>
    </w:p>
  </w:footnote>
  <w:footnote w:type="continuationSeparator" w:id="0">
    <w:p w:rsidR="00F27576" w:rsidRDefault="00F275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74700868"/>
      <w:docPartObj>
        <w:docPartGallery w:val="Page Numbers (Top of Page)"/>
        <w:docPartUnique/>
      </w:docPartObj>
    </w:sdtPr>
    <w:sdtEndPr/>
    <w:sdtContent>
      <w:p w:rsidR="00601611" w:rsidRDefault="00F27576">
        <w:pPr>
          <w:pStyle w:val="Header"/>
          <w:ind w:firstLine="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3F5390">
          <w:rPr>
            <w:rFonts w:ascii="Times New Roman" w:hAnsi="Times New Roman" w:cs="Times New Roman"/>
            <w:noProof/>
            <w:sz w:val="28"/>
            <w:szCs w:val="28"/>
          </w:rPr>
          <w:t>13</w:t>
        </w:r>
        <w:r>
          <w:rPr>
            <w:rFonts w:ascii="Times New Roman" w:hAnsi="Times New Roman" w:cs="Times New Roman"/>
            <w:sz w:val="28"/>
            <w:szCs w:val="28"/>
          </w:rPr>
          <w:fldChar w:fldCharType="end"/>
        </w:r>
      </w:p>
    </w:sdtContent>
  </w:sdt>
  <w:p w:rsidR="00601611" w:rsidRDefault="006016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36260"/>
    <w:multiLevelType w:val="multilevel"/>
    <w:tmpl w:val="8612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9201D"/>
    <w:multiLevelType w:val="multilevel"/>
    <w:tmpl w:val="850A6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D63015"/>
    <w:multiLevelType w:val="multilevel"/>
    <w:tmpl w:val="A862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844B0"/>
    <w:multiLevelType w:val="multilevel"/>
    <w:tmpl w:val="B9EA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701C9"/>
    <w:multiLevelType w:val="multilevel"/>
    <w:tmpl w:val="5E9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B6130"/>
    <w:multiLevelType w:val="multilevel"/>
    <w:tmpl w:val="8C80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92DBD"/>
    <w:multiLevelType w:val="hybridMultilevel"/>
    <w:tmpl w:val="ECD42BDE"/>
    <w:lvl w:ilvl="0" w:tplc="C0F64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ED6B40"/>
    <w:multiLevelType w:val="multilevel"/>
    <w:tmpl w:val="ACF26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07409E"/>
    <w:multiLevelType w:val="multilevel"/>
    <w:tmpl w:val="536E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6210AA"/>
    <w:multiLevelType w:val="multilevel"/>
    <w:tmpl w:val="0B9C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562B9"/>
    <w:multiLevelType w:val="multilevel"/>
    <w:tmpl w:val="1FF0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3865F5"/>
    <w:multiLevelType w:val="multilevel"/>
    <w:tmpl w:val="7FC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91F60"/>
    <w:multiLevelType w:val="multilevel"/>
    <w:tmpl w:val="AE7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61C7E"/>
    <w:multiLevelType w:val="hybridMultilevel"/>
    <w:tmpl w:val="92962518"/>
    <w:lvl w:ilvl="0" w:tplc="6A66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3D54E4"/>
    <w:multiLevelType w:val="multilevel"/>
    <w:tmpl w:val="092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22DB8"/>
    <w:multiLevelType w:val="multilevel"/>
    <w:tmpl w:val="3758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4"/>
  </w:num>
  <w:num w:numId="4">
    <w:abstractNumId w:val="12"/>
  </w:num>
  <w:num w:numId="5">
    <w:abstractNumId w:val="14"/>
  </w:num>
  <w:num w:numId="6">
    <w:abstractNumId w:val="14"/>
    <w:lvlOverride w:ilvl="1">
      <w:lvl w:ilvl="1">
        <w:numFmt w:val="decimal"/>
        <w:lvlText w:val="%2."/>
        <w:lvlJc w:val="left"/>
      </w:lvl>
    </w:lvlOverride>
  </w:num>
  <w:num w:numId="7">
    <w:abstractNumId w:val="11"/>
  </w:num>
  <w:num w:numId="8">
    <w:abstractNumId w:val="15"/>
  </w:num>
  <w:num w:numId="9">
    <w:abstractNumId w:val="13"/>
  </w:num>
  <w:num w:numId="10">
    <w:abstractNumId w:val="7"/>
  </w:num>
  <w:num w:numId="11">
    <w:abstractNumId w:val="10"/>
  </w:num>
  <w:num w:numId="12">
    <w:abstractNumId w:val="2"/>
  </w:num>
  <w:num w:numId="13">
    <w:abstractNumId w:val="6"/>
  </w:num>
  <w:num w:numId="14">
    <w:abstractNumId w:val="1"/>
  </w:num>
  <w:num w:numId="15">
    <w:abstractNumId w:va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11"/>
    <w:rsid w:val="003F5390"/>
    <w:rsid w:val="00601611"/>
    <w:rsid w:val="00F275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C3421-45C2-4B21-B416-56FFF65C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ind w:firstLine="720"/>
      <w:jc w:val="both"/>
    </w:pPr>
    <w:rPr>
      <w:lang w:val="vi-VN"/>
    </w:rPr>
  </w:style>
  <w:style w:type="paragraph" w:styleId="Heading1">
    <w:name w:val="heading 1"/>
    <w:basedOn w:val="Normal"/>
    <w:next w:val="Normal"/>
    <w:link w:val="Heading1Char"/>
    <w:qFormat/>
    <w:pPr>
      <w:keepNext/>
      <w:spacing w:before="240" w:after="60"/>
      <w:ind w:firstLine="0"/>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pPr>
      <w:keepNext/>
      <w:spacing w:before="120"/>
      <w:ind w:firstLine="0"/>
      <w:jc w:val="right"/>
      <w:outlineLvl w:val="1"/>
    </w:pPr>
    <w:rPr>
      <w:rFonts w:ascii=".VnTime" w:eastAsia="Times New Roman" w:hAnsi=".VnTime" w:cs="Times New Roman"/>
      <w:i/>
      <w:sz w:val="26"/>
      <w:szCs w:val="24"/>
    </w:rPr>
  </w:style>
  <w:style w:type="paragraph" w:styleId="Heading3">
    <w:name w:val="heading 3"/>
    <w:basedOn w:val="Normal"/>
    <w:next w:val="Normal"/>
    <w:link w:val="Heading3Char"/>
    <w:qFormat/>
    <w:pPr>
      <w:keepNext/>
      <w:spacing w:before="240" w:after="60"/>
      <w:ind w:firstLine="0"/>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pPr>
      <w:keepNext/>
      <w:spacing w:before="240" w:after="60"/>
      <w:ind w:firstLine="0"/>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pPr>
      <w:spacing w:before="240" w:after="60"/>
      <w:ind w:firstLine="0"/>
      <w:jc w:val="left"/>
      <w:outlineLvl w:val="4"/>
    </w:pPr>
    <w:rPr>
      <w:rFonts w:ascii=".VnTime" w:eastAsia="Times New Roman" w:hAnsi=".VnTime" w:cs="Times New Roman"/>
      <w:b/>
      <w:bCs/>
      <w:i/>
      <w:iCs/>
      <w:sz w:val="26"/>
      <w:szCs w:val="26"/>
    </w:rPr>
  </w:style>
  <w:style w:type="paragraph" w:styleId="Heading9">
    <w:name w:val="heading 9"/>
    <w:basedOn w:val="Normal"/>
    <w:next w:val="Normal"/>
    <w:link w:val="Heading9Char"/>
    <w:qFormat/>
    <w:pPr>
      <w:spacing w:before="240" w:after="60"/>
      <w:ind w:firstLine="0"/>
      <w:jc w:val="left"/>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rPr>
      <w:rFonts w:ascii="Times New Roman" w:eastAsia="Times New Roman" w:hAnsi="Times New Roman" w:cs="Times New Roman"/>
      <w:sz w:val="28"/>
      <w:szCs w:val="28"/>
      <w:lang w:val="en-US"/>
    </w:rPr>
  </w:style>
  <w:style w:type="table" w:customStyle="1" w:styleId="TableGrid1">
    <w:name w:val="Table Grid1"/>
    <w:basedOn w:val="TableNormal"/>
    <w:next w:val="TableGrid"/>
    <w:uiPriority w:val="59"/>
    <w:pPr>
      <w:spacing w:after="0" w:line="240" w:lineRule="auto"/>
      <w:ind w:firstLine="720"/>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lang w:val="en-US"/>
    </w:rPr>
  </w:style>
  <w:style w:type="paragraph" w:styleId="ListParagraph">
    <w:name w:val="List Paragraph"/>
    <w:basedOn w:val="Normal"/>
    <w:uiPriority w:val="34"/>
    <w:qFormat/>
    <w:pPr>
      <w:ind w:left="720"/>
      <w:contextualSpacing/>
    </w:pPr>
  </w:style>
  <w:style w:type="table" w:customStyle="1" w:styleId="TableGrid2">
    <w:name w:val="Table Grid2"/>
    <w:basedOn w:val="TableNormal"/>
    <w:next w:val="TableGrid"/>
    <w:uiPriority w:val="59"/>
    <w:pPr>
      <w:spacing w:after="0" w:line="240" w:lineRule="auto"/>
      <w:ind w:firstLine="720"/>
      <w:jc w:val="both"/>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Pr>
      <w:rFonts w:ascii=".VnTime" w:eastAsia="Times New Roman" w:hAnsi=".VnTime" w:cs="Times New Roman"/>
      <w:i/>
      <w:sz w:val="26"/>
      <w:szCs w:val="24"/>
      <w:lang w:val="en-US"/>
    </w:rPr>
  </w:style>
  <w:style w:type="character" w:customStyle="1" w:styleId="Heading3Char">
    <w:name w:val="Heading 3 Char"/>
    <w:basedOn w:val="DefaultParagraphFont"/>
    <w:link w:val="Heading3"/>
    <w:rPr>
      <w:rFonts w:ascii="Arial" w:eastAsia="Times New Roman" w:hAnsi="Arial" w:cs="Arial"/>
      <w:b/>
      <w:bCs/>
      <w:sz w:val="26"/>
      <w:szCs w:val="26"/>
      <w:lang w:val="en-US"/>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en-US"/>
    </w:rPr>
  </w:style>
  <w:style w:type="character" w:customStyle="1" w:styleId="Heading9Char">
    <w:name w:val="Heading 9 Char"/>
    <w:basedOn w:val="DefaultParagraphFont"/>
    <w:link w:val="Heading9"/>
    <w:rPr>
      <w:rFonts w:ascii="Arial" w:eastAsia="Times New Roman" w:hAnsi="Arial" w:cs="Times New Roman"/>
      <w:lang w:val="x-none" w:eastAsia="x-none"/>
    </w:rPr>
  </w:style>
  <w:style w:type="numbering" w:customStyle="1" w:styleId="NoList1">
    <w:name w:val="No List1"/>
    <w:next w:val="NoList"/>
    <w:uiPriority w:val="99"/>
    <w:semiHidden/>
  </w:style>
  <w:style w:type="paragraph" w:customStyle="1" w:styleId="Char">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odyText">
    <w:name w:val="Body Text"/>
    <w:basedOn w:val="Normal"/>
    <w:link w:val="BodyTextChar"/>
    <w:pPr>
      <w:ind w:firstLine="0"/>
    </w:pPr>
    <w:rPr>
      <w:rFonts w:ascii=".VnTime" w:eastAsia="Times New Roman" w:hAnsi=".VnTime" w:cs="Times New Roman"/>
      <w:sz w:val="28"/>
      <w:szCs w:val="24"/>
    </w:rPr>
  </w:style>
  <w:style w:type="character" w:customStyle="1" w:styleId="BodyTextChar">
    <w:name w:val="Body Text Char"/>
    <w:basedOn w:val="DefaultParagraphFont"/>
    <w:link w:val="BodyText"/>
    <w:rPr>
      <w:rFonts w:ascii=".VnTime" w:eastAsia="Times New Roman" w:hAnsi=".VnTime" w:cs="Times New Roman"/>
      <w:sz w:val="28"/>
      <w:szCs w:val="24"/>
      <w:lang w:val="en-US"/>
    </w:rPr>
  </w:style>
  <w:style w:type="paragraph" w:styleId="BodyTextIndent">
    <w:name w:val="Body Text Indent"/>
    <w:basedOn w:val="Normal"/>
    <w:link w:val="BodyTextIndentChar"/>
    <w:pPr>
      <w:spacing w:after="120"/>
      <w:ind w:left="283" w:firstLine="0"/>
      <w:jc w:val="left"/>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Pr>
      <w:rFonts w:ascii=".VnTime" w:eastAsia="Times New Roman" w:hAnsi=".VnTime" w:cs="Times New Roman"/>
      <w:sz w:val="28"/>
      <w:szCs w:val="24"/>
      <w:lang w:val="en-US"/>
    </w:rPr>
  </w:style>
  <w:style w:type="paragraph" w:customStyle="1" w:styleId="CharCharCharChar">
    <w:name w:val="Char Char Char Char"/>
    <w:basedOn w:val="Normal"/>
    <w:pPr>
      <w:spacing w:after="160" w:line="240" w:lineRule="exact"/>
      <w:ind w:firstLine="0"/>
      <w:jc w:val="left"/>
    </w:pPr>
    <w:rPr>
      <w:rFonts w:ascii="Verdana" w:eastAsia="Times New Roman" w:hAnsi="Verdana" w:cs="Times New Roman"/>
      <w:sz w:val="20"/>
      <w:szCs w:val="20"/>
    </w:rPr>
  </w:style>
  <w:style w:type="paragraph" w:customStyle="1" w:styleId="CharCharCharCharCharCharCharCharChar1Char">
    <w:name w:val="Char Char Char Char Char Char Char Char Char1 Char"/>
    <w:basedOn w:val="Normal"/>
    <w:next w:val="Normal"/>
    <w:autoRedefine/>
    <w:semiHidden/>
    <w:pPr>
      <w:spacing w:before="120" w:after="120" w:line="312" w:lineRule="auto"/>
      <w:ind w:firstLine="0"/>
      <w:jc w:val="left"/>
    </w:pPr>
    <w:rPr>
      <w:rFonts w:ascii="Times New Roman" w:eastAsia="Times New Roman" w:hAnsi="Times New Roman" w:cs="Times New Roman"/>
      <w:sz w:val="28"/>
    </w:rPr>
  </w:style>
  <w:style w:type="paragraph" w:styleId="BodyTextIndent3">
    <w:name w:val="Body Text Indent 3"/>
    <w:basedOn w:val="Normal"/>
    <w:link w:val="BodyTextIndent3Char"/>
    <w:pPr>
      <w:spacing w:after="120"/>
      <w:ind w:left="283" w:firstLine="0"/>
      <w:jc w:val="left"/>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Pr>
      <w:rFonts w:ascii=".VnTime" w:eastAsia="Times New Roman" w:hAnsi=".VnTime" w:cs="Times New Roman"/>
      <w:sz w:val="16"/>
      <w:szCs w:val="16"/>
      <w:lang w:val="en-US"/>
    </w:rPr>
  </w:style>
  <w:style w:type="paragraph" w:styleId="Caption">
    <w:name w:val="caption"/>
    <w:basedOn w:val="Normal"/>
    <w:next w:val="Normal"/>
    <w:qFormat/>
    <w:pPr>
      <w:ind w:firstLine="0"/>
      <w:jc w:val="left"/>
    </w:pPr>
    <w:rPr>
      <w:rFonts w:ascii="Times New Roman" w:eastAsia="Times New Roman" w:hAnsi="Times New Roman" w:cs="Times New Roman"/>
      <w:b/>
      <w:bCs/>
      <w:sz w:val="20"/>
      <w:szCs w:val="20"/>
    </w:rPr>
  </w:style>
  <w:style w:type="character" w:styleId="PageNumber">
    <w:name w:val="page number"/>
    <w:basedOn w:val="DefaultParagraphFont"/>
  </w:style>
  <w:style w:type="table" w:customStyle="1" w:styleId="TableGrid3">
    <w:name w:val="Table Grid3"/>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styleId="BodyText2">
    <w:name w:val="Body Text 2"/>
    <w:basedOn w:val="Normal"/>
    <w:link w:val="BodyText2Char"/>
    <w:pPr>
      <w:spacing w:after="120" w:line="480" w:lineRule="auto"/>
      <w:ind w:firstLine="0"/>
      <w:jc w:val="left"/>
    </w:pPr>
    <w:rPr>
      <w:rFonts w:ascii=".VnTime" w:eastAsia="Times New Roman" w:hAnsi=".VnTime" w:cs="Times New Roman"/>
      <w:sz w:val="28"/>
      <w:szCs w:val="24"/>
    </w:rPr>
  </w:style>
  <w:style w:type="character" w:customStyle="1" w:styleId="BodyText2Char">
    <w:name w:val="Body Text 2 Char"/>
    <w:basedOn w:val="DefaultParagraphFont"/>
    <w:link w:val="BodyText2"/>
    <w:rPr>
      <w:rFonts w:ascii=".VnTime" w:eastAsia="Times New Roman" w:hAnsi=".VnTime" w:cs="Times New Roman"/>
      <w:sz w:val="28"/>
      <w:szCs w:val="24"/>
      <w:lang w:val="en-US"/>
    </w:rPr>
  </w:style>
  <w:style w:type="paragraph" w:styleId="BodyTextIndent2">
    <w:name w:val="Body Text Indent 2"/>
    <w:basedOn w:val="Normal"/>
    <w:link w:val="BodyTextIndent2Char"/>
    <w:pPr>
      <w:spacing w:after="120" w:line="480" w:lineRule="auto"/>
      <w:ind w:left="360" w:firstLine="0"/>
      <w:jc w:val="left"/>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Pr>
      <w:rFonts w:ascii=".VnTime" w:eastAsia="Times New Roman" w:hAnsi=".VnTime" w:cs="Times New Roman"/>
      <w:sz w:val="28"/>
      <w:szCs w:val="24"/>
      <w:lang w:val="en-US"/>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font5">
    <w:name w:val="font5"/>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font6">
    <w:name w:val="font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4">
    <w:name w:val="xl24"/>
    <w:basedOn w:val="Normal"/>
    <w:pP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color w:val="000000"/>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0">
    <w:name w:val="xl30"/>
    <w:basedOn w:val="Normal"/>
    <w:pPr>
      <w:pBdr>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color w:val="000000"/>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color w:val="000000"/>
      <w:sz w:val="24"/>
      <w:szCs w:val="24"/>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46">
    <w:name w:val="xl46"/>
    <w:basedOn w:val="Normal"/>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b/>
      <w:bC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b/>
      <w:bCs/>
      <w:sz w:val="24"/>
      <w:szCs w:val="24"/>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color w:val="000000"/>
      <w:sz w:val="24"/>
      <w:szCs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Times New Roman" w:eastAsia="Times New Roman" w:hAnsi="Times New Roman" w:cs="Times New Roman"/>
      <w:sz w:val="24"/>
      <w:szCs w:val="24"/>
    </w:rPr>
  </w:style>
  <w:style w:type="paragraph" w:customStyle="1" w:styleId="xl65">
    <w:name w:val="xl65"/>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ascii="Times New Roman" w:eastAsia="Times New Roman" w:hAnsi="Times New Roman" w:cs="Times New Roman"/>
      <w:sz w:val="24"/>
      <w:szCs w:val="24"/>
    </w:rPr>
  </w:style>
  <w:style w:type="paragraph" w:customStyle="1" w:styleId="xl66">
    <w:name w:val="xl66"/>
    <w:basedOn w:val="Normal"/>
    <w:pPr>
      <w:pBdr>
        <w:top w:val="single" w:sz="4" w:space="0" w:color="auto"/>
        <w:left w:val="single" w:sz="4" w:space="0" w:color="auto"/>
        <w:right w:val="single" w:sz="4" w:space="0" w:color="auto"/>
      </w:pBdr>
      <w:shd w:val="clear" w:color="auto" w:fill="FFFFFF"/>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69">
    <w:name w:val="xl69"/>
    <w:basedOn w:val="Normal"/>
    <w:pPr>
      <w:spacing w:before="100" w:beforeAutospacing="1" w:after="100" w:afterAutospacing="1"/>
      <w:ind w:firstLine="0"/>
      <w:jc w:val="center"/>
    </w:pPr>
    <w:rPr>
      <w:rFonts w:ascii="Times New Roman" w:eastAsia="Times New Roman" w:hAnsi="Times New Roman" w:cs="Times New Roman"/>
      <w:sz w:val="26"/>
      <w:szCs w:val="26"/>
    </w:rPr>
  </w:style>
  <w:style w:type="paragraph" w:customStyle="1" w:styleId="xl70">
    <w:name w:val="xl70"/>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1">
    <w:name w:val="xl71"/>
    <w:basedOn w:val="Normal"/>
    <w:pPr>
      <w:pBdr>
        <w:top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2">
    <w:name w:val="xl72"/>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73">
    <w:name w:val="xl73"/>
    <w:basedOn w:val="Normal"/>
    <w:pPr>
      <w:spacing w:before="100" w:beforeAutospacing="1" w:after="100" w:afterAutospacing="1"/>
      <w:ind w:firstLine="0"/>
      <w:jc w:val="center"/>
    </w:pPr>
    <w:rPr>
      <w:rFonts w:ascii="Times New Roman" w:eastAsia="Times New Roman" w:hAnsi="Times New Roman" w:cs="Times New Roman"/>
      <w:b/>
      <w:bCs/>
      <w:sz w:val="26"/>
      <w:szCs w:val="26"/>
    </w:rPr>
  </w:style>
  <w:style w:type="paragraph" w:customStyle="1" w:styleId="Char0">
    <w:name w:val="Char"/>
    <w:basedOn w:val="Normal"/>
    <w:pPr>
      <w:pageBreakBefore/>
      <w:spacing w:before="100" w:beforeAutospacing="1" w:after="100" w:afterAutospacing="1"/>
      <w:ind w:firstLine="0"/>
      <w:jc w:val="left"/>
    </w:pPr>
    <w:rPr>
      <w:rFonts w:ascii="Tahoma" w:eastAsia="Times New Roman" w:hAnsi="Tahoma" w:cs="Tahoma"/>
      <w:sz w:val="20"/>
      <w:szCs w:val="20"/>
    </w:rPr>
  </w:style>
  <w:style w:type="paragraph" w:styleId="BalloonText">
    <w:name w:val="Balloon Text"/>
    <w:basedOn w:val="Normal"/>
    <w:link w:val="BalloonTextChar"/>
    <w:pPr>
      <w:ind w:firstLine="0"/>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Pr>
      <w:rFonts w:ascii="Tahoma" w:eastAsia="Times New Roman" w:hAnsi="Tahoma" w:cs="Times New Roman"/>
      <w:sz w:val="16"/>
      <w:szCs w:val="16"/>
      <w:lang w:val="x-none" w:eastAsia="x-none"/>
    </w:rPr>
  </w:style>
  <w:style w:type="paragraph" w:customStyle="1" w:styleId="CharCharChar">
    <w:name w:val="Char Char Char"/>
    <w:basedOn w:val="Normal"/>
    <w:next w:val="Normal"/>
    <w:autoRedefine/>
    <w:pPr>
      <w:spacing w:before="120" w:after="120" w:line="312" w:lineRule="auto"/>
      <w:ind w:firstLine="0"/>
      <w:jc w:val="left"/>
    </w:pPr>
    <w:rPr>
      <w:rFonts w:ascii="Times New Roman" w:eastAsia="Times New Roman" w:hAnsi="Times New Roman" w:cs="Times New Roman"/>
      <w:sz w:val="28"/>
      <w:szCs w:val="28"/>
    </w:rPr>
  </w:style>
  <w:style w:type="paragraph" w:customStyle="1" w:styleId="xl74">
    <w:name w:val="xl7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6">
    <w:name w:val="xl76"/>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77">
    <w:name w:val="xl77"/>
    <w:basedOn w:val="Normal"/>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79">
    <w:name w:val="xl79"/>
    <w:basedOn w:val="Normal"/>
    <w:pP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8"/>
      <w:szCs w:val="2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89">
    <w:name w:val="xl8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90">
    <w:name w:val="xl90"/>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91">
    <w:name w:val="xl91"/>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2">
    <w:name w:val="xl9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93">
    <w:name w:val="xl93"/>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sz w:val="24"/>
      <w:szCs w:val="24"/>
    </w:rPr>
  </w:style>
  <w:style w:type="paragraph" w:customStyle="1" w:styleId="xl94">
    <w:name w:val="xl94"/>
    <w:basedOn w:val="Normal"/>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Times New Roman" w:eastAsia="Times New Roman" w:hAnsi="Times New Roman" w:cs="Times New Roman"/>
      <w:sz w:val="24"/>
      <w:szCs w:val="24"/>
    </w:rPr>
  </w:style>
  <w:style w:type="paragraph" w:customStyle="1" w:styleId="xl95">
    <w:name w:val="xl95"/>
    <w:basedOn w:val="Normal"/>
    <w:pPr>
      <w:pBdr>
        <w:top w:val="single" w:sz="4" w:space="0" w:color="auto"/>
        <w:left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eastAsia="Times New Roman" w:hAnsi="Times New Roman" w:cs="Times New Roman"/>
      <w:sz w:val="24"/>
      <w:szCs w:val="24"/>
    </w:rPr>
  </w:style>
  <w:style w:type="paragraph" w:customStyle="1" w:styleId="xl97">
    <w:name w:val="xl97"/>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98">
    <w:name w:val="xl98"/>
    <w:basedOn w:val="Normal"/>
    <w:pP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99">
    <w:name w:val="xl99"/>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00">
    <w:name w:val="xl100"/>
    <w:basedOn w:val="Normal"/>
    <w:pP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1">
    <w:name w:val="xl101"/>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2">
    <w:name w:val="xl102"/>
    <w:basedOn w:val="Normal"/>
    <w:pP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04">
    <w:name w:val="xl10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05">
    <w:name w:val="xl105"/>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eastAsia="Times New Roman" w:hAnsi="Times New Roman" w:cs="Times New Roman"/>
      <w:b/>
      <w:bCs/>
      <w:sz w:val="24"/>
      <w:szCs w:val="24"/>
    </w:rPr>
  </w:style>
  <w:style w:type="paragraph" w:customStyle="1" w:styleId="xl106">
    <w:name w:val="xl1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7">
    <w:name w:val="xl107"/>
    <w:basedOn w:val="Normal"/>
    <w:pPr>
      <w:spacing w:before="100" w:beforeAutospacing="1" w:after="100" w:afterAutospacing="1"/>
      <w:ind w:firstLine="0"/>
      <w:jc w:val="center"/>
    </w:pPr>
    <w:rPr>
      <w:rFonts w:ascii="Arial" w:eastAsia="Times New Roman" w:hAnsi="Arial" w:cs="Arial"/>
      <w:sz w:val="26"/>
      <w:szCs w:val="26"/>
    </w:rPr>
  </w:style>
  <w:style w:type="paragraph" w:customStyle="1" w:styleId="xl108">
    <w:name w:val="xl108"/>
    <w:basedOn w:val="Normal"/>
    <w:pP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09">
    <w:name w:val="xl109"/>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Normal"/>
    <w:pP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1">
    <w:name w:val="xl111"/>
    <w:basedOn w:val="Normal"/>
    <w:pP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15">
    <w:name w:val="xl115"/>
    <w:basedOn w:val="Normal"/>
    <w:pPr>
      <w:spacing w:before="100" w:beforeAutospacing="1" w:after="100" w:afterAutospacing="1"/>
      <w:ind w:firstLine="0"/>
      <w:jc w:val="left"/>
    </w:pPr>
    <w:rPr>
      <w:rFonts w:ascii="Arial" w:eastAsia="Times New Roman" w:hAnsi="Arial" w:cs="Arial"/>
      <w:sz w:val="26"/>
      <w:szCs w:val="26"/>
    </w:rPr>
  </w:style>
  <w:style w:type="paragraph" w:customStyle="1" w:styleId="xl116">
    <w:name w:val="xl116"/>
    <w:basedOn w:val="Normal"/>
    <w:pPr>
      <w:pBdr>
        <w:top w:val="single" w:sz="4" w:space="0" w:color="auto"/>
        <w:bottom w:val="single" w:sz="4" w:space="0" w:color="auto"/>
      </w:pBdr>
      <w:spacing w:before="100" w:beforeAutospacing="1" w:after="100" w:afterAutospacing="1"/>
      <w:ind w:firstLine="0"/>
      <w:jc w:val="left"/>
      <w:textAlignment w:val="center"/>
    </w:pPr>
    <w:rPr>
      <w:rFonts w:ascii="Times New Roman" w:eastAsia="Times New Roman" w:hAnsi="Times New Roman" w:cs="Times New Roman"/>
      <w:sz w:val="24"/>
      <w:szCs w:val="2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i/>
      <w:iCs/>
      <w:sz w:val="26"/>
      <w:szCs w:val="26"/>
    </w:rPr>
  </w:style>
  <w:style w:type="paragraph" w:customStyle="1" w:styleId="xl118">
    <w:name w:val="xl118"/>
    <w:basedOn w:val="Normal"/>
    <w:pPr>
      <w:spacing w:before="100" w:beforeAutospacing="1" w:after="100" w:afterAutospacing="1"/>
      <w:ind w:firstLine="0"/>
      <w:jc w:val="left"/>
      <w:textAlignment w:val="center"/>
    </w:pPr>
    <w:rPr>
      <w:rFonts w:ascii="Times New Roman" w:eastAsia="Times New Roman" w:hAnsi="Times New Roman" w:cs="Times New Roman"/>
      <w:sz w:val="26"/>
      <w:szCs w:val="26"/>
    </w:rPr>
  </w:style>
  <w:style w:type="paragraph" w:customStyle="1" w:styleId="xl119">
    <w:name w:val="xl119"/>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sz w:val="24"/>
      <w:szCs w:val="24"/>
    </w:rPr>
  </w:style>
  <w:style w:type="paragraph" w:customStyle="1" w:styleId="xl123">
    <w:name w:val="xl123"/>
    <w:basedOn w:val="Normal"/>
    <w:pPr>
      <w:spacing w:before="100" w:beforeAutospacing="1" w:after="100" w:afterAutospacing="1"/>
      <w:ind w:firstLine="0"/>
      <w:jc w:val="left"/>
    </w:pPr>
    <w:rPr>
      <w:rFonts w:ascii="Times New Roman" w:eastAsia="Times New Roman" w:hAnsi="Times New Roman" w:cs="Times New Roman"/>
      <w:i/>
      <w:iCs/>
      <w:sz w:val="26"/>
      <w:szCs w:val="26"/>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color w:val="1D1B10"/>
      <w:sz w:val="24"/>
      <w:szCs w:val="24"/>
    </w:rPr>
  </w:style>
  <w:style w:type="paragraph" w:customStyle="1" w:styleId="xl125">
    <w:name w:val="xl1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26">
    <w:name w:val="xl126"/>
    <w:basedOn w:val="Normal"/>
    <w:pPr>
      <w:spacing w:before="100" w:beforeAutospacing="1" w:after="100" w:afterAutospacing="1"/>
      <w:ind w:firstLine="0"/>
      <w:jc w:val="left"/>
    </w:pPr>
    <w:rPr>
      <w:rFonts w:ascii="Times New Roman" w:eastAsia="Times New Roman" w:hAnsi="Times New Roman" w:cs="Times New Roman"/>
      <w:sz w:val="28"/>
      <w:szCs w:val="28"/>
    </w:rPr>
  </w:style>
  <w:style w:type="paragraph" w:customStyle="1" w:styleId="xl127">
    <w:name w:val="xl127"/>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b/>
      <w:bCs/>
      <w:sz w:val="24"/>
      <w:szCs w:val="24"/>
    </w:rPr>
  </w:style>
  <w:style w:type="paragraph" w:customStyle="1" w:styleId="xl128">
    <w:name w:val="xl128"/>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29">
    <w:name w:val="xl129"/>
    <w:basedOn w:val="Normal"/>
    <w:pPr>
      <w:pBdr>
        <w:top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0">
    <w:name w:val="xl130"/>
    <w:basedOn w:val="Normal"/>
    <w:pPr>
      <w:pBdr>
        <w:bottom w:val="single" w:sz="4" w:space="0" w:color="auto"/>
      </w:pBdr>
      <w:spacing w:before="100" w:beforeAutospacing="1" w:after="100" w:afterAutospacing="1"/>
      <w:ind w:firstLine="0"/>
      <w:jc w:val="center"/>
    </w:pPr>
    <w:rPr>
      <w:rFonts w:ascii="Times New Roman" w:eastAsia="Times New Roman" w:hAnsi="Times New Roman" w:cs="Times New Roman"/>
      <w:b/>
      <w:bCs/>
      <w:i/>
      <w:iCs/>
      <w:sz w:val="24"/>
      <w:szCs w:val="24"/>
    </w:rPr>
  </w:style>
  <w:style w:type="paragraph" w:customStyle="1" w:styleId="xl131">
    <w:name w:val="xl131"/>
    <w:basedOn w:val="Normal"/>
    <w:pPr>
      <w:spacing w:before="100" w:beforeAutospacing="1" w:after="100" w:afterAutospacing="1"/>
      <w:ind w:firstLine="0"/>
      <w:jc w:val="left"/>
    </w:pPr>
    <w:rPr>
      <w:rFonts w:ascii="Times New Roman" w:eastAsia="Times New Roman" w:hAnsi="Times New Roman" w:cs="Times New Roman"/>
      <w:sz w:val="26"/>
      <w:szCs w:val="26"/>
    </w:rPr>
  </w:style>
  <w:style w:type="paragraph" w:customStyle="1" w:styleId="xl132">
    <w:name w:val="xl132"/>
    <w:basedOn w:val="Normal"/>
    <w:pPr>
      <w:pBdr>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i/>
      <w:iCs/>
      <w:sz w:val="24"/>
      <w:szCs w:val="24"/>
    </w:rPr>
  </w:style>
  <w:style w:type="paragraph" w:customStyle="1" w:styleId="xl133">
    <w:name w:val="xl133"/>
    <w:basedOn w:val="Normal"/>
    <w:pPr>
      <w:pBdr>
        <w:top w:val="single" w:sz="4" w:space="0" w:color="auto"/>
        <w:left w:val="single" w:sz="4" w:space="0" w:color="auto"/>
      </w:pBd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4">
    <w:name w:val="xl134"/>
    <w:basedOn w:val="Normal"/>
    <w:pPr>
      <w:spacing w:before="100" w:beforeAutospacing="1" w:after="100" w:afterAutospacing="1"/>
      <w:ind w:firstLine="0"/>
      <w:jc w:val="left"/>
    </w:pPr>
    <w:rPr>
      <w:rFonts w:ascii="Times New Roman" w:eastAsia="Times New Roman" w:hAnsi="Times New Roman" w:cs="Times New Roman"/>
      <w:b/>
      <w:bCs/>
      <w:sz w:val="28"/>
      <w:szCs w:val="28"/>
    </w:rPr>
  </w:style>
  <w:style w:type="paragraph" w:customStyle="1" w:styleId="xl135">
    <w:name w:val="xl135"/>
    <w:basedOn w:val="Normal"/>
    <w:pPr>
      <w:spacing w:before="100" w:beforeAutospacing="1" w:after="100" w:afterAutospacing="1"/>
      <w:ind w:firstLine="0"/>
      <w:jc w:val="left"/>
    </w:pPr>
    <w:rPr>
      <w:rFonts w:ascii="Times New Roman" w:eastAsia="Times New Roman" w:hAnsi="Times New Roman" w:cs="Times New Roman"/>
      <w:b/>
      <w:bCs/>
      <w:sz w:val="26"/>
      <w:szCs w:val="26"/>
    </w:rPr>
  </w:style>
  <w:style w:type="paragraph" w:customStyle="1" w:styleId="xl136">
    <w:name w:val="xl136"/>
    <w:basedOn w:val="Normal"/>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137">
    <w:name w:val="xl137"/>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38">
    <w:name w:val="xl138"/>
    <w:basedOn w:val="Normal"/>
    <w:pPr>
      <w:spacing w:before="100" w:beforeAutospacing="1" w:after="100" w:afterAutospacing="1"/>
      <w:ind w:firstLine="0"/>
      <w:jc w:val="center"/>
      <w:textAlignment w:val="center"/>
    </w:pPr>
    <w:rPr>
      <w:rFonts w:ascii="Times New Roman" w:eastAsia="Times New Roman" w:hAnsi="Times New Roman" w:cs="Times New Roman"/>
      <w:b/>
      <w:bCs/>
      <w:sz w:val="28"/>
      <w:szCs w:val="28"/>
    </w:rPr>
  </w:style>
  <w:style w:type="paragraph" w:customStyle="1" w:styleId="xl139">
    <w:name w:val="xl139"/>
    <w:basedOn w:val="Normal"/>
    <w:pPr>
      <w:spacing w:before="100" w:beforeAutospacing="1" w:after="100" w:afterAutospacing="1"/>
      <w:ind w:firstLine="0"/>
      <w:jc w:val="center"/>
      <w:textAlignment w:val="center"/>
    </w:pPr>
    <w:rPr>
      <w:rFonts w:ascii="Times New Roman" w:eastAsia="Times New Roman" w:hAnsi="Times New Roman" w:cs="Times New Roman"/>
      <w:b/>
      <w:bCs/>
      <w:sz w:val="32"/>
      <w:szCs w:val="32"/>
    </w:rPr>
  </w:style>
  <w:style w:type="paragraph" w:customStyle="1" w:styleId="xl140">
    <w:name w:val="xl140"/>
    <w:basedOn w:val="Normal"/>
    <w:pPr>
      <w:spacing w:before="100" w:beforeAutospacing="1" w:after="100" w:afterAutospacing="1"/>
      <w:ind w:firstLine="0"/>
      <w:jc w:val="center"/>
    </w:pPr>
    <w:rPr>
      <w:rFonts w:ascii="Times New Roman" w:eastAsia="Times New Roman" w:hAnsi="Times New Roman" w:cs="Times New Roman"/>
      <w:i/>
      <w:iCs/>
      <w:sz w:val="26"/>
      <w:szCs w:val="26"/>
    </w:rPr>
  </w:style>
  <w:style w:type="paragraph" w:customStyle="1" w:styleId="xl141">
    <w:name w:val="xl141"/>
    <w:basedOn w:val="Normal"/>
    <w:pPr>
      <w:spacing w:before="100" w:beforeAutospacing="1" w:after="100" w:afterAutospacing="1"/>
      <w:ind w:firstLine="0"/>
      <w:jc w:val="left"/>
    </w:pPr>
    <w:rPr>
      <w:rFonts w:ascii="Times New Roman" w:eastAsia="Times New Roman" w:hAnsi="Times New Roman" w:cs="Times New Roman"/>
      <w:color w:val="1D1B10"/>
      <w:sz w:val="26"/>
      <w:szCs w:val="26"/>
    </w:rPr>
  </w:style>
  <w:style w:type="paragraph" w:customStyle="1" w:styleId="xl142">
    <w:name w:val="xl142"/>
    <w:basedOn w:val="Normal"/>
    <w:pPr>
      <w:pBdr>
        <w:top w:val="single" w:sz="4" w:space="0" w:color="auto"/>
      </w:pBdr>
      <w:spacing w:before="100" w:beforeAutospacing="1" w:after="100" w:afterAutospacing="1"/>
      <w:ind w:firstLine="0"/>
      <w:jc w:val="left"/>
      <w:textAlignment w:val="center"/>
    </w:pPr>
    <w:rPr>
      <w:rFonts w:ascii="Times New Roman" w:eastAsia="Times New Roman" w:hAnsi="Times New Roman" w:cs="Times New Roman"/>
      <w:b/>
      <w:bCs/>
      <w:sz w:val="24"/>
      <w:szCs w:val="24"/>
    </w:rPr>
  </w:style>
  <w:style w:type="paragraph" w:customStyle="1" w:styleId="xl143">
    <w:name w:val="xl143"/>
    <w:basedOn w:val="Normal"/>
    <w:pPr>
      <w:spacing w:before="100" w:beforeAutospacing="1" w:after="100" w:afterAutospacing="1"/>
      <w:ind w:firstLine="0"/>
      <w:jc w:val="center"/>
      <w:textAlignment w:val="center"/>
    </w:pPr>
    <w:rPr>
      <w:rFonts w:ascii="Times New Roman" w:eastAsia="Times New Roman" w:hAnsi="Times New Roman" w:cs="Times New Roman"/>
      <w:b/>
      <w:bCs/>
      <w:sz w:val="24"/>
      <w:szCs w:val="24"/>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46">
    <w:name w:val="xl146"/>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7">
    <w:name w:val="xl147"/>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48">
    <w:name w:val="xl14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000000"/>
      <w:sz w:val="24"/>
      <w:szCs w:val="24"/>
    </w:rPr>
  </w:style>
  <w:style w:type="paragraph" w:customStyle="1" w:styleId="xl152">
    <w:name w:val="xl152"/>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3">
    <w:name w:val="xl153"/>
    <w:basedOn w:val="Normal"/>
    <w:pPr>
      <w:spacing w:before="100" w:beforeAutospacing="1" w:after="100" w:afterAutospacing="1"/>
      <w:ind w:firstLine="0"/>
      <w:jc w:val="center"/>
    </w:pPr>
    <w:rPr>
      <w:rFonts w:ascii="Times New Roman" w:eastAsia="Times New Roman" w:hAnsi="Times New Roman" w:cs="Times New Roman"/>
      <w:i/>
      <w:iCs/>
      <w:sz w:val="24"/>
      <w:szCs w:val="24"/>
    </w:rPr>
  </w:style>
  <w:style w:type="paragraph" w:customStyle="1" w:styleId="xl154">
    <w:name w:val="xl154"/>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b/>
      <w:bCs/>
      <w:sz w:val="24"/>
      <w:szCs w:val="24"/>
    </w:rPr>
  </w:style>
  <w:style w:type="paragraph" w:customStyle="1" w:styleId="xl155">
    <w:name w:val="xl155"/>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56">
    <w:name w:val="xl15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58">
    <w:name w:val="xl15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2">
    <w:name w:val="xl162"/>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3">
    <w:name w:val="xl163"/>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8"/>
      <w:szCs w:val="28"/>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b/>
      <w:bCs/>
      <w:sz w:val="24"/>
      <w:szCs w:val="24"/>
    </w:rPr>
  </w:style>
  <w:style w:type="paragraph" w:customStyle="1" w:styleId="xl165">
    <w:name w:val="xl165"/>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6">
    <w:name w:val="xl1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color w:val="1D1B10"/>
      <w:sz w:val="24"/>
      <w:szCs w:val="24"/>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color w:val="FF0000"/>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paragraph" w:customStyle="1" w:styleId="xl170">
    <w:name w:val="xl170"/>
    <w:basedOn w:val="Normal"/>
    <w:pPr>
      <w:pBdr>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Times New Roman" w:eastAsia="Times New Roman" w:hAnsi="Times New Roman" w:cs="Times New Roman"/>
      <w:sz w:val="24"/>
      <w:szCs w:val="24"/>
    </w:rPr>
  </w:style>
  <w:style w:type="paragraph" w:customStyle="1" w:styleId="xl171">
    <w:name w:val="xl171"/>
    <w:basedOn w:val="Normal"/>
    <w:pPr>
      <w:pBdr>
        <w:top w:val="single" w:sz="4" w:space="0" w:color="auto"/>
        <w:bottom w:val="single" w:sz="4" w:space="0" w:color="auto"/>
      </w:pBdr>
      <w:spacing w:before="100" w:beforeAutospacing="1" w:after="100" w:afterAutospacing="1"/>
      <w:ind w:firstLine="0"/>
      <w:jc w:val="right"/>
      <w:textAlignment w:val="center"/>
    </w:pPr>
    <w:rPr>
      <w:rFonts w:ascii="Times New Roman" w:eastAsia="Times New Roman" w:hAnsi="Times New Roman" w:cs="Times New Roman"/>
      <w:sz w:val="24"/>
      <w:szCs w:val="24"/>
    </w:rPr>
  </w:style>
  <w:style w:type="character" w:customStyle="1" w:styleId="CharChar1">
    <w:name w:val="Char Char1"/>
    <w:basedOn w:val="DefaultParagraphFont"/>
    <w:locked/>
    <w:rPr>
      <w:rFonts w:ascii="Times New Roman" w:hAnsi="Times New Roman" w:cs="Times New Roman"/>
      <w:sz w:val="24"/>
      <w:lang w:val="en-US" w:eastAsia="en-US" w:bidi="ar-SA"/>
    </w:rPr>
  </w:style>
  <w:style w:type="character" w:customStyle="1" w:styleId="CharChar">
    <w:name w:val="Char Char"/>
    <w:basedOn w:val="DefaultParagraphFont"/>
    <w:locked/>
    <w:rPr>
      <w:rFonts w:ascii="Times New Roman" w:hAnsi="Times New Roman" w:cs="Times New Roman"/>
      <w:b/>
      <w:sz w:val="26"/>
      <w:lang w:val="en-US" w:eastAsia="en-US" w:bidi="ar-SA"/>
    </w:rPr>
  </w:style>
  <w:style w:type="numbering" w:customStyle="1" w:styleId="NoList2">
    <w:name w:val="No List2"/>
    <w:next w:val="NoList"/>
    <w:uiPriority w:val="99"/>
    <w:semiHidden/>
  </w:style>
  <w:style w:type="table" w:customStyle="1" w:styleId="TableGrid4">
    <w:name w:val="Table Grid4"/>
    <w:basedOn w:val="TableNormal"/>
    <w:next w:val="TableGri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US"/>
    </w:rPr>
  </w:style>
  <w:style w:type="table" w:customStyle="1" w:styleId="TableGrid21">
    <w:name w:val="Table Grid21"/>
    <w:basedOn w:val="TableNormal"/>
    <w:next w:val="TableGrid"/>
    <w:uiPriority w:val="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ind w:firstLine="720"/>
      <w:jc w:val="both"/>
    </w:pPr>
    <w:rPr>
      <w:rFonts w:eastAsia="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lang w:val="vi-VN"/>
    </w:rPr>
  </w:style>
  <w:style w:type="character" w:styleId="FootnoteReference">
    <w:name w:val="footnote reference"/>
    <w:basedOn w:val="DefaultParagraphFont"/>
    <w:uiPriority w:val="99"/>
    <w:semiHidden/>
    <w:unhideWhenUsed/>
    <w:rPr>
      <w:vertAlign w:val="superscript"/>
    </w:rPr>
  </w:style>
  <w:style w:type="paragraph" w:customStyle="1" w:styleId="msonormal0">
    <w:name w:val="msonormal"/>
    <w:basedOn w:val="Normal"/>
    <w:pPr>
      <w:spacing w:before="100" w:beforeAutospacing="1" w:after="100" w:afterAutospacing="1"/>
      <w:ind w:firstLine="0"/>
      <w:jc w:val="left"/>
    </w:pPr>
    <w:rPr>
      <w:rFonts w:ascii="Times New Roman" w:eastAsia="Times New Roman" w:hAnsi="Times New Roman" w:cs="Times New Roman"/>
      <w:sz w:val="24"/>
      <w:szCs w:val="24"/>
      <w:lang w:eastAsia="vi-VN"/>
    </w:rPr>
  </w:style>
  <w:style w:type="paragraph" w:customStyle="1" w:styleId="font7">
    <w:name w:val="font7"/>
    <w:basedOn w:val="Normal"/>
    <w:pPr>
      <w:spacing w:before="100" w:beforeAutospacing="1" w:after="100" w:afterAutospacing="1"/>
      <w:ind w:firstLine="0"/>
      <w:jc w:val="left"/>
    </w:pPr>
    <w:rPr>
      <w:rFonts w:ascii="Tahoma" w:eastAsia="Times New Roman" w:hAnsi="Tahoma" w:cs="Tahoma"/>
      <w:color w:val="000000"/>
      <w:sz w:val="18"/>
      <w:szCs w:val="18"/>
      <w:lang w:eastAsia="vi-VN"/>
    </w:rPr>
  </w:style>
  <w:style w:type="paragraph" w:customStyle="1" w:styleId="font8">
    <w:name w:val="font8"/>
    <w:basedOn w:val="Normal"/>
    <w:pPr>
      <w:spacing w:before="100" w:beforeAutospacing="1" w:after="100" w:afterAutospacing="1"/>
      <w:ind w:firstLine="0"/>
      <w:jc w:val="left"/>
    </w:pPr>
    <w:rPr>
      <w:rFonts w:ascii="Tahoma" w:eastAsia="Times New Roman" w:hAnsi="Tahoma" w:cs="Tahoma"/>
      <w:b/>
      <w:bCs/>
      <w:color w:val="000000"/>
      <w:sz w:val="18"/>
      <w:szCs w:val="18"/>
      <w:lang w:eastAsia="vi-VN"/>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0">
    <w:name w:val="xl18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2">
    <w:name w:val="xl182"/>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3">
    <w:name w:val="xl183"/>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lang w:eastAsia="vi-VN"/>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188">
    <w:name w:val="xl188"/>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0">
    <w:name w:val="xl19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3">
    <w:name w:val="xl193"/>
    <w:basedOn w:val="Normal"/>
    <w:pP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0">
    <w:name w:val="xl20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5">
    <w:name w:val="xl20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09">
    <w:name w:val="xl20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13">
    <w:name w:val="xl21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17">
    <w:name w:val="xl21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1">
    <w:name w:val="xl22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5">
    <w:name w:val="xl22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6">
    <w:name w:val="xl22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27">
    <w:name w:val="xl22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Times New Roman" w:eastAsia="Times New Roman" w:hAnsi="Times New Roman" w:cs="Times New Roman"/>
      <w:lang w:eastAsia="vi-VN"/>
    </w:rPr>
  </w:style>
  <w:style w:type="paragraph" w:customStyle="1" w:styleId="xl229">
    <w:name w:val="xl22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0">
    <w:name w:val="xl23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1">
    <w:name w:val="xl23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VnTime" w:eastAsia="Times New Roman" w:hAnsi=".VnTime" w:cs="Times New Roman"/>
      <w:lang w:eastAsia="vi-VN"/>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lang w:eastAsia="vi-VN"/>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0">
    <w:name w:val="xl240"/>
    <w:basedOn w:val="Normal"/>
    <w:pP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eastAsia="Times New Roman" w:hAnsi="Times New Roman" w:cs="Times New Roman"/>
      <w:lang w:eastAsia="vi-VN"/>
    </w:rPr>
  </w:style>
  <w:style w:type="paragraph" w:customStyle="1" w:styleId="xl245">
    <w:name w:val="xl245"/>
    <w:basedOn w:val="Normal"/>
    <w:pPr>
      <w:pBdr>
        <w:top w:val="single" w:sz="4" w:space="0" w:color="auto"/>
        <w:left w:val="single" w:sz="4" w:space="0" w:color="auto"/>
        <w:right w:val="single" w:sz="4" w:space="0" w:color="auto"/>
      </w:pBdr>
      <w:spacing w:before="100" w:beforeAutospacing="1" w:after="100" w:afterAutospacing="1"/>
      <w:ind w:firstLine="0"/>
      <w:textAlignment w:val="center"/>
    </w:pPr>
    <w:rPr>
      <w:rFonts w:ascii="Times New Roman" w:eastAsia="Times New Roman" w:hAnsi="Times New Roman" w:cs="Times New Roman"/>
      <w:lang w:eastAsia="vi-VN"/>
    </w:rPr>
  </w:style>
  <w:style w:type="paragraph" w:customStyle="1" w:styleId="xl246">
    <w:name w:val="xl246"/>
    <w:basedOn w:val="Normal"/>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Times New Roman" w:eastAsia="Times New Roman" w:hAnsi="Times New Roman" w:cs="Times New Roman"/>
      <w:lang w:eastAsia="vi-VN"/>
    </w:rPr>
  </w:style>
  <w:style w:type="paragraph" w:customStyle="1" w:styleId="xl247">
    <w:name w:val="xl247"/>
    <w:basedOn w:val="Normal"/>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8">
    <w:name w:val="xl248"/>
    <w:basedOn w:val="Normal"/>
    <w:pPr>
      <w:pBdr>
        <w:left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49">
    <w:name w:val="xl249"/>
    <w:basedOn w:val="Normal"/>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2">
    <w:name w:val="xl252"/>
    <w:basedOn w:val="Normal"/>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customStyle="1" w:styleId="xl253">
    <w:name w:val="xl253"/>
    <w:basedOn w:val="Normal"/>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lang w:eastAsia="vi-VN"/>
    </w:rPr>
  </w:style>
  <w:style w:type="paragraph" w:styleId="NormalWeb">
    <w:name w:val="Normal (Web)"/>
    <w:aliases w:val="Char Char Char Char Char Char Char Char Char Char Char,Normal (Web) Char Char Char Char Char,Normal (Web) Char Char Char Char,Char Char Cha,webb,Char8,Normal (Web) Char1, Char8 Char, Char8, Char Char25,Char Char25, Char"/>
    <w:basedOn w:val="Normal"/>
    <w:link w:val="NormalWebChar"/>
    <w:uiPriority w:val="99"/>
    <w:qFormat/>
    <w:pP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Normal (Web) Char Char Char Char Char Char,Normal (Web) Char Char Char Char Char1,Char Char Cha Char,webb Char,Char8 Char,Normal (Web) Char1 Char, Char8 Char Char, Char8 Char1"/>
    <w:link w:val="NormalWeb"/>
    <w:uiPriority w:val="99"/>
    <w:qFormat/>
    <w:locked/>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t286pc">
    <w:name w:val="t286pc"/>
    <w:basedOn w:val="DefaultParagraphFont"/>
  </w:style>
  <w:style w:type="character" w:styleId="Emphasis">
    <w:name w:val="Emphasis"/>
    <w:basedOn w:val="DefaultParagraphFont"/>
    <w:uiPriority w:val="20"/>
    <w:qFormat/>
    <w:rPr>
      <w:i/>
      <w:iCs/>
    </w:rPr>
  </w:style>
  <w:style w:type="character" w:customStyle="1" w:styleId="gstkn">
    <w:name w:val="gs_tkn"/>
    <w:basedOn w:val="DefaultParagraphFont"/>
  </w:style>
  <w:style w:type="character" w:customStyle="1" w:styleId="Bodytext20">
    <w:name w:val="Body text (2)_"/>
    <w:link w:val="Bodytext21"/>
    <w:rPr>
      <w:sz w:val="28"/>
      <w:szCs w:val="28"/>
      <w:shd w:val="clear" w:color="auto" w:fill="FFFFFF"/>
    </w:rPr>
  </w:style>
  <w:style w:type="paragraph" w:customStyle="1" w:styleId="Bodytext21">
    <w:name w:val="Body text (2)"/>
    <w:basedOn w:val="Normal"/>
    <w:link w:val="Bodytext20"/>
    <w:pPr>
      <w:widowControl w:val="0"/>
      <w:shd w:val="clear" w:color="auto" w:fill="FFFFFF"/>
      <w:spacing w:before="480" w:after="600" w:line="0" w:lineRule="atLeast"/>
      <w:ind w:firstLine="0"/>
      <w:jc w:val="center"/>
    </w:pPr>
    <w:rPr>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6528">
      <w:bodyDiv w:val="1"/>
      <w:marLeft w:val="0"/>
      <w:marRight w:val="0"/>
      <w:marTop w:val="0"/>
      <w:marBottom w:val="0"/>
      <w:divBdr>
        <w:top w:val="none" w:sz="0" w:space="0" w:color="auto"/>
        <w:left w:val="none" w:sz="0" w:space="0" w:color="auto"/>
        <w:bottom w:val="none" w:sz="0" w:space="0" w:color="auto"/>
        <w:right w:val="none" w:sz="0" w:space="0" w:color="auto"/>
      </w:divBdr>
    </w:div>
    <w:div w:id="210576825">
      <w:bodyDiv w:val="1"/>
      <w:marLeft w:val="0"/>
      <w:marRight w:val="0"/>
      <w:marTop w:val="0"/>
      <w:marBottom w:val="0"/>
      <w:divBdr>
        <w:top w:val="none" w:sz="0" w:space="0" w:color="auto"/>
        <w:left w:val="none" w:sz="0" w:space="0" w:color="auto"/>
        <w:bottom w:val="none" w:sz="0" w:space="0" w:color="auto"/>
        <w:right w:val="none" w:sz="0" w:space="0" w:color="auto"/>
      </w:divBdr>
    </w:div>
    <w:div w:id="224294896">
      <w:bodyDiv w:val="1"/>
      <w:marLeft w:val="0"/>
      <w:marRight w:val="0"/>
      <w:marTop w:val="0"/>
      <w:marBottom w:val="0"/>
      <w:divBdr>
        <w:top w:val="none" w:sz="0" w:space="0" w:color="auto"/>
        <w:left w:val="none" w:sz="0" w:space="0" w:color="auto"/>
        <w:bottom w:val="none" w:sz="0" w:space="0" w:color="auto"/>
        <w:right w:val="none" w:sz="0" w:space="0" w:color="auto"/>
      </w:divBdr>
    </w:div>
    <w:div w:id="227962258">
      <w:bodyDiv w:val="1"/>
      <w:marLeft w:val="0"/>
      <w:marRight w:val="0"/>
      <w:marTop w:val="0"/>
      <w:marBottom w:val="0"/>
      <w:divBdr>
        <w:top w:val="none" w:sz="0" w:space="0" w:color="auto"/>
        <w:left w:val="none" w:sz="0" w:space="0" w:color="auto"/>
        <w:bottom w:val="none" w:sz="0" w:space="0" w:color="auto"/>
        <w:right w:val="none" w:sz="0" w:space="0" w:color="auto"/>
      </w:divBdr>
    </w:div>
    <w:div w:id="251399409">
      <w:bodyDiv w:val="1"/>
      <w:marLeft w:val="0"/>
      <w:marRight w:val="0"/>
      <w:marTop w:val="0"/>
      <w:marBottom w:val="0"/>
      <w:divBdr>
        <w:top w:val="none" w:sz="0" w:space="0" w:color="auto"/>
        <w:left w:val="none" w:sz="0" w:space="0" w:color="auto"/>
        <w:bottom w:val="none" w:sz="0" w:space="0" w:color="auto"/>
        <w:right w:val="none" w:sz="0" w:space="0" w:color="auto"/>
      </w:divBdr>
    </w:div>
    <w:div w:id="289364380">
      <w:bodyDiv w:val="1"/>
      <w:marLeft w:val="0"/>
      <w:marRight w:val="0"/>
      <w:marTop w:val="0"/>
      <w:marBottom w:val="0"/>
      <w:divBdr>
        <w:top w:val="none" w:sz="0" w:space="0" w:color="auto"/>
        <w:left w:val="none" w:sz="0" w:space="0" w:color="auto"/>
        <w:bottom w:val="none" w:sz="0" w:space="0" w:color="auto"/>
        <w:right w:val="none" w:sz="0" w:space="0" w:color="auto"/>
      </w:divBdr>
    </w:div>
    <w:div w:id="438451452">
      <w:bodyDiv w:val="1"/>
      <w:marLeft w:val="0"/>
      <w:marRight w:val="0"/>
      <w:marTop w:val="0"/>
      <w:marBottom w:val="0"/>
      <w:divBdr>
        <w:top w:val="none" w:sz="0" w:space="0" w:color="auto"/>
        <w:left w:val="none" w:sz="0" w:space="0" w:color="auto"/>
        <w:bottom w:val="none" w:sz="0" w:space="0" w:color="auto"/>
        <w:right w:val="none" w:sz="0" w:space="0" w:color="auto"/>
      </w:divBdr>
    </w:div>
    <w:div w:id="544751737">
      <w:bodyDiv w:val="1"/>
      <w:marLeft w:val="0"/>
      <w:marRight w:val="0"/>
      <w:marTop w:val="0"/>
      <w:marBottom w:val="0"/>
      <w:divBdr>
        <w:top w:val="none" w:sz="0" w:space="0" w:color="auto"/>
        <w:left w:val="none" w:sz="0" w:space="0" w:color="auto"/>
        <w:bottom w:val="none" w:sz="0" w:space="0" w:color="auto"/>
        <w:right w:val="none" w:sz="0" w:space="0" w:color="auto"/>
      </w:divBdr>
    </w:div>
    <w:div w:id="636644111">
      <w:bodyDiv w:val="1"/>
      <w:marLeft w:val="0"/>
      <w:marRight w:val="0"/>
      <w:marTop w:val="0"/>
      <w:marBottom w:val="0"/>
      <w:divBdr>
        <w:top w:val="none" w:sz="0" w:space="0" w:color="auto"/>
        <w:left w:val="none" w:sz="0" w:space="0" w:color="auto"/>
        <w:bottom w:val="none" w:sz="0" w:space="0" w:color="auto"/>
        <w:right w:val="none" w:sz="0" w:space="0" w:color="auto"/>
      </w:divBdr>
      <w:divsChild>
        <w:div w:id="1653678922">
          <w:marLeft w:val="0"/>
          <w:marRight w:val="0"/>
          <w:marTop w:val="0"/>
          <w:marBottom w:val="0"/>
          <w:divBdr>
            <w:top w:val="none" w:sz="0" w:space="0" w:color="auto"/>
            <w:left w:val="none" w:sz="0" w:space="0" w:color="auto"/>
            <w:bottom w:val="none" w:sz="0" w:space="0" w:color="auto"/>
            <w:right w:val="none" w:sz="0" w:space="0" w:color="auto"/>
          </w:divBdr>
        </w:div>
        <w:div w:id="1616327700">
          <w:marLeft w:val="0"/>
          <w:marRight w:val="0"/>
          <w:marTop w:val="0"/>
          <w:marBottom w:val="0"/>
          <w:divBdr>
            <w:top w:val="none" w:sz="0" w:space="0" w:color="auto"/>
            <w:left w:val="none" w:sz="0" w:space="0" w:color="auto"/>
            <w:bottom w:val="none" w:sz="0" w:space="0" w:color="auto"/>
            <w:right w:val="none" w:sz="0" w:space="0" w:color="auto"/>
          </w:divBdr>
        </w:div>
        <w:div w:id="629286104">
          <w:marLeft w:val="0"/>
          <w:marRight w:val="0"/>
          <w:marTop w:val="0"/>
          <w:marBottom w:val="0"/>
          <w:divBdr>
            <w:top w:val="none" w:sz="0" w:space="0" w:color="auto"/>
            <w:left w:val="none" w:sz="0" w:space="0" w:color="auto"/>
            <w:bottom w:val="none" w:sz="0" w:space="0" w:color="auto"/>
            <w:right w:val="none" w:sz="0" w:space="0" w:color="auto"/>
          </w:divBdr>
        </w:div>
        <w:div w:id="748893549">
          <w:marLeft w:val="0"/>
          <w:marRight w:val="0"/>
          <w:marTop w:val="0"/>
          <w:marBottom w:val="0"/>
          <w:divBdr>
            <w:top w:val="none" w:sz="0" w:space="0" w:color="auto"/>
            <w:left w:val="none" w:sz="0" w:space="0" w:color="auto"/>
            <w:bottom w:val="none" w:sz="0" w:space="0" w:color="auto"/>
            <w:right w:val="none" w:sz="0" w:space="0" w:color="auto"/>
          </w:divBdr>
        </w:div>
      </w:divsChild>
    </w:div>
    <w:div w:id="677119164">
      <w:bodyDiv w:val="1"/>
      <w:marLeft w:val="0"/>
      <w:marRight w:val="0"/>
      <w:marTop w:val="0"/>
      <w:marBottom w:val="0"/>
      <w:divBdr>
        <w:top w:val="none" w:sz="0" w:space="0" w:color="auto"/>
        <w:left w:val="none" w:sz="0" w:space="0" w:color="auto"/>
        <w:bottom w:val="none" w:sz="0" w:space="0" w:color="auto"/>
        <w:right w:val="none" w:sz="0" w:space="0" w:color="auto"/>
      </w:divBdr>
    </w:div>
    <w:div w:id="940261886">
      <w:bodyDiv w:val="1"/>
      <w:marLeft w:val="0"/>
      <w:marRight w:val="0"/>
      <w:marTop w:val="0"/>
      <w:marBottom w:val="0"/>
      <w:divBdr>
        <w:top w:val="none" w:sz="0" w:space="0" w:color="auto"/>
        <w:left w:val="none" w:sz="0" w:space="0" w:color="auto"/>
        <w:bottom w:val="none" w:sz="0" w:space="0" w:color="auto"/>
        <w:right w:val="none" w:sz="0" w:space="0" w:color="auto"/>
      </w:divBdr>
      <w:divsChild>
        <w:div w:id="974527288">
          <w:marLeft w:val="0"/>
          <w:marRight w:val="0"/>
          <w:marTop w:val="0"/>
          <w:marBottom w:val="0"/>
          <w:divBdr>
            <w:top w:val="none" w:sz="0" w:space="0" w:color="auto"/>
            <w:left w:val="none" w:sz="0" w:space="0" w:color="auto"/>
            <w:bottom w:val="none" w:sz="0" w:space="0" w:color="auto"/>
            <w:right w:val="none" w:sz="0" w:space="0" w:color="auto"/>
          </w:divBdr>
        </w:div>
        <w:div w:id="1225533257">
          <w:marLeft w:val="0"/>
          <w:marRight w:val="0"/>
          <w:marTop w:val="0"/>
          <w:marBottom w:val="0"/>
          <w:divBdr>
            <w:top w:val="none" w:sz="0" w:space="0" w:color="auto"/>
            <w:left w:val="none" w:sz="0" w:space="0" w:color="auto"/>
            <w:bottom w:val="none" w:sz="0" w:space="0" w:color="auto"/>
            <w:right w:val="none" w:sz="0" w:space="0" w:color="auto"/>
          </w:divBdr>
        </w:div>
        <w:div w:id="430276401">
          <w:marLeft w:val="0"/>
          <w:marRight w:val="0"/>
          <w:marTop w:val="0"/>
          <w:marBottom w:val="0"/>
          <w:divBdr>
            <w:top w:val="none" w:sz="0" w:space="0" w:color="auto"/>
            <w:left w:val="none" w:sz="0" w:space="0" w:color="auto"/>
            <w:bottom w:val="none" w:sz="0" w:space="0" w:color="auto"/>
            <w:right w:val="none" w:sz="0" w:space="0" w:color="auto"/>
          </w:divBdr>
        </w:div>
        <w:div w:id="119501604">
          <w:marLeft w:val="0"/>
          <w:marRight w:val="0"/>
          <w:marTop w:val="0"/>
          <w:marBottom w:val="0"/>
          <w:divBdr>
            <w:top w:val="none" w:sz="0" w:space="0" w:color="auto"/>
            <w:left w:val="none" w:sz="0" w:space="0" w:color="auto"/>
            <w:bottom w:val="none" w:sz="0" w:space="0" w:color="auto"/>
            <w:right w:val="none" w:sz="0" w:space="0" w:color="auto"/>
          </w:divBdr>
        </w:div>
        <w:div w:id="2100329827">
          <w:marLeft w:val="0"/>
          <w:marRight w:val="0"/>
          <w:marTop w:val="0"/>
          <w:marBottom w:val="0"/>
          <w:divBdr>
            <w:top w:val="none" w:sz="0" w:space="0" w:color="auto"/>
            <w:left w:val="none" w:sz="0" w:space="0" w:color="auto"/>
            <w:bottom w:val="none" w:sz="0" w:space="0" w:color="auto"/>
            <w:right w:val="none" w:sz="0" w:space="0" w:color="auto"/>
          </w:divBdr>
        </w:div>
        <w:div w:id="552572">
          <w:marLeft w:val="0"/>
          <w:marRight w:val="0"/>
          <w:marTop w:val="0"/>
          <w:marBottom w:val="0"/>
          <w:divBdr>
            <w:top w:val="none" w:sz="0" w:space="0" w:color="auto"/>
            <w:left w:val="none" w:sz="0" w:space="0" w:color="auto"/>
            <w:bottom w:val="none" w:sz="0" w:space="0" w:color="auto"/>
            <w:right w:val="none" w:sz="0" w:space="0" w:color="auto"/>
          </w:divBdr>
        </w:div>
      </w:divsChild>
    </w:div>
    <w:div w:id="975062311">
      <w:bodyDiv w:val="1"/>
      <w:marLeft w:val="0"/>
      <w:marRight w:val="0"/>
      <w:marTop w:val="0"/>
      <w:marBottom w:val="0"/>
      <w:divBdr>
        <w:top w:val="none" w:sz="0" w:space="0" w:color="auto"/>
        <w:left w:val="none" w:sz="0" w:space="0" w:color="auto"/>
        <w:bottom w:val="none" w:sz="0" w:space="0" w:color="auto"/>
        <w:right w:val="none" w:sz="0" w:space="0" w:color="auto"/>
      </w:divBdr>
    </w:div>
    <w:div w:id="1055393969">
      <w:bodyDiv w:val="1"/>
      <w:marLeft w:val="0"/>
      <w:marRight w:val="0"/>
      <w:marTop w:val="0"/>
      <w:marBottom w:val="0"/>
      <w:divBdr>
        <w:top w:val="none" w:sz="0" w:space="0" w:color="auto"/>
        <w:left w:val="none" w:sz="0" w:space="0" w:color="auto"/>
        <w:bottom w:val="none" w:sz="0" w:space="0" w:color="auto"/>
        <w:right w:val="none" w:sz="0" w:space="0" w:color="auto"/>
      </w:divBdr>
    </w:div>
    <w:div w:id="1071083185">
      <w:bodyDiv w:val="1"/>
      <w:marLeft w:val="0"/>
      <w:marRight w:val="0"/>
      <w:marTop w:val="0"/>
      <w:marBottom w:val="0"/>
      <w:divBdr>
        <w:top w:val="none" w:sz="0" w:space="0" w:color="auto"/>
        <w:left w:val="none" w:sz="0" w:space="0" w:color="auto"/>
        <w:bottom w:val="none" w:sz="0" w:space="0" w:color="auto"/>
        <w:right w:val="none" w:sz="0" w:space="0" w:color="auto"/>
      </w:divBdr>
      <w:divsChild>
        <w:div w:id="198710397">
          <w:marLeft w:val="0"/>
          <w:marRight w:val="0"/>
          <w:marTop w:val="0"/>
          <w:marBottom w:val="0"/>
          <w:divBdr>
            <w:top w:val="none" w:sz="0" w:space="0" w:color="auto"/>
            <w:left w:val="none" w:sz="0" w:space="0" w:color="auto"/>
            <w:bottom w:val="none" w:sz="0" w:space="0" w:color="auto"/>
            <w:right w:val="none" w:sz="0" w:space="0" w:color="auto"/>
          </w:divBdr>
        </w:div>
      </w:divsChild>
    </w:div>
    <w:div w:id="1089813874">
      <w:bodyDiv w:val="1"/>
      <w:marLeft w:val="0"/>
      <w:marRight w:val="0"/>
      <w:marTop w:val="0"/>
      <w:marBottom w:val="0"/>
      <w:divBdr>
        <w:top w:val="none" w:sz="0" w:space="0" w:color="auto"/>
        <w:left w:val="none" w:sz="0" w:space="0" w:color="auto"/>
        <w:bottom w:val="none" w:sz="0" w:space="0" w:color="auto"/>
        <w:right w:val="none" w:sz="0" w:space="0" w:color="auto"/>
      </w:divBdr>
    </w:div>
    <w:div w:id="1279289749">
      <w:bodyDiv w:val="1"/>
      <w:marLeft w:val="0"/>
      <w:marRight w:val="0"/>
      <w:marTop w:val="0"/>
      <w:marBottom w:val="0"/>
      <w:divBdr>
        <w:top w:val="none" w:sz="0" w:space="0" w:color="auto"/>
        <w:left w:val="none" w:sz="0" w:space="0" w:color="auto"/>
        <w:bottom w:val="none" w:sz="0" w:space="0" w:color="auto"/>
        <w:right w:val="none" w:sz="0" w:space="0" w:color="auto"/>
      </w:divBdr>
    </w:div>
    <w:div w:id="1307777000">
      <w:bodyDiv w:val="1"/>
      <w:marLeft w:val="0"/>
      <w:marRight w:val="0"/>
      <w:marTop w:val="0"/>
      <w:marBottom w:val="0"/>
      <w:divBdr>
        <w:top w:val="none" w:sz="0" w:space="0" w:color="auto"/>
        <w:left w:val="none" w:sz="0" w:space="0" w:color="auto"/>
        <w:bottom w:val="none" w:sz="0" w:space="0" w:color="auto"/>
        <w:right w:val="none" w:sz="0" w:space="0" w:color="auto"/>
      </w:divBdr>
      <w:divsChild>
        <w:div w:id="969092658">
          <w:marLeft w:val="0"/>
          <w:marRight w:val="0"/>
          <w:marTop w:val="0"/>
          <w:marBottom w:val="0"/>
          <w:divBdr>
            <w:top w:val="none" w:sz="0" w:space="0" w:color="auto"/>
            <w:left w:val="none" w:sz="0" w:space="0" w:color="auto"/>
            <w:bottom w:val="none" w:sz="0" w:space="0" w:color="auto"/>
            <w:right w:val="none" w:sz="0" w:space="0" w:color="auto"/>
          </w:divBdr>
        </w:div>
        <w:div w:id="1517576972">
          <w:marLeft w:val="0"/>
          <w:marRight w:val="0"/>
          <w:marTop w:val="0"/>
          <w:marBottom w:val="0"/>
          <w:divBdr>
            <w:top w:val="none" w:sz="0" w:space="0" w:color="auto"/>
            <w:left w:val="none" w:sz="0" w:space="0" w:color="auto"/>
            <w:bottom w:val="none" w:sz="0" w:space="0" w:color="auto"/>
            <w:right w:val="none" w:sz="0" w:space="0" w:color="auto"/>
          </w:divBdr>
        </w:div>
        <w:div w:id="533688941">
          <w:marLeft w:val="0"/>
          <w:marRight w:val="0"/>
          <w:marTop w:val="0"/>
          <w:marBottom w:val="0"/>
          <w:divBdr>
            <w:top w:val="none" w:sz="0" w:space="0" w:color="auto"/>
            <w:left w:val="none" w:sz="0" w:space="0" w:color="auto"/>
            <w:bottom w:val="none" w:sz="0" w:space="0" w:color="auto"/>
            <w:right w:val="none" w:sz="0" w:space="0" w:color="auto"/>
          </w:divBdr>
        </w:div>
        <w:div w:id="1474323067">
          <w:marLeft w:val="0"/>
          <w:marRight w:val="0"/>
          <w:marTop w:val="0"/>
          <w:marBottom w:val="0"/>
          <w:divBdr>
            <w:top w:val="none" w:sz="0" w:space="0" w:color="auto"/>
            <w:left w:val="none" w:sz="0" w:space="0" w:color="auto"/>
            <w:bottom w:val="none" w:sz="0" w:space="0" w:color="auto"/>
            <w:right w:val="none" w:sz="0" w:space="0" w:color="auto"/>
          </w:divBdr>
        </w:div>
      </w:divsChild>
    </w:div>
    <w:div w:id="1336030269">
      <w:bodyDiv w:val="1"/>
      <w:marLeft w:val="0"/>
      <w:marRight w:val="0"/>
      <w:marTop w:val="0"/>
      <w:marBottom w:val="0"/>
      <w:divBdr>
        <w:top w:val="none" w:sz="0" w:space="0" w:color="auto"/>
        <w:left w:val="none" w:sz="0" w:space="0" w:color="auto"/>
        <w:bottom w:val="none" w:sz="0" w:space="0" w:color="auto"/>
        <w:right w:val="none" w:sz="0" w:space="0" w:color="auto"/>
      </w:divBdr>
    </w:div>
    <w:div w:id="1407992289">
      <w:bodyDiv w:val="1"/>
      <w:marLeft w:val="0"/>
      <w:marRight w:val="0"/>
      <w:marTop w:val="0"/>
      <w:marBottom w:val="0"/>
      <w:divBdr>
        <w:top w:val="none" w:sz="0" w:space="0" w:color="auto"/>
        <w:left w:val="none" w:sz="0" w:space="0" w:color="auto"/>
        <w:bottom w:val="none" w:sz="0" w:space="0" w:color="auto"/>
        <w:right w:val="none" w:sz="0" w:space="0" w:color="auto"/>
      </w:divBdr>
    </w:div>
    <w:div w:id="1447118824">
      <w:bodyDiv w:val="1"/>
      <w:marLeft w:val="0"/>
      <w:marRight w:val="0"/>
      <w:marTop w:val="0"/>
      <w:marBottom w:val="0"/>
      <w:divBdr>
        <w:top w:val="none" w:sz="0" w:space="0" w:color="auto"/>
        <w:left w:val="none" w:sz="0" w:space="0" w:color="auto"/>
        <w:bottom w:val="none" w:sz="0" w:space="0" w:color="auto"/>
        <w:right w:val="none" w:sz="0" w:space="0" w:color="auto"/>
      </w:divBdr>
    </w:div>
    <w:div w:id="1511135982">
      <w:bodyDiv w:val="1"/>
      <w:marLeft w:val="0"/>
      <w:marRight w:val="0"/>
      <w:marTop w:val="0"/>
      <w:marBottom w:val="0"/>
      <w:divBdr>
        <w:top w:val="none" w:sz="0" w:space="0" w:color="auto"/>
        <w:left w:val="none" w:sz="0" w:space="0" w:color="auto"/>
        <w:bottom w:val="none" w:sz="0" w:space="0" w:color="auto"/>
        <w:right w:val="none" w:sz="0" w:space="0" w:color="auto"/>
      </w:divBdr>
    </w:div>
    <w:div w:id="1655599312">
      <w:bodyDiv w:val="1"/>
      <w:marLeft w:val="0"/>
      <w:marRight w:val="0"/>
      <w:marTop w:val="0"/>
      <w:marBottom w:val="0"/>
      <w:divBdr>
        <w:top w:val="none" w:sz="0" w:space="0" w:color="auto"/>
        <w:left w:val="none" w:sz="0" w:space="0" w:color="auto"/>
        <w:bottom w:val="none" w:sz="0" w:space="0" w:color="auto"/>
        <w:right w:val="none" w:sz="0" w:space="0" w:color="auto"/>
      </w:divBdr>
    </w:div>
    <w:div w:id="1927029041">
      <w:bodyDiv w:val="1"/>
      <w:marLeft w:val="0"/>
      <w:marRight w:val="0"/>
      <w:marTop w:val="0"/>
      <w:marBottom w:val="0"/>
      <w:divBdr>
        <w:top w:val="none" w:sz="0" w:space="0" w:color="auto"/>
        <w:left w:val="none" w:sz="0" w:space="0" w:color="auto"/>
        <w:bottom w:val="none" w:sz="0" w:space="0" w:color="auto"/>
        <w:right w:val="none" w:sz="0" w:space="0" w:color="auto"/>
      </w:divBdr>
    </w:div>
    <w:div w:id="1934899948">
      <w:bodyDiv w:val="1"/>
      <w:marLeft w:val="0"/>
      <w:marRight w:val="0"/>
      <w:marTop w:val="0"/>
      <w:marBottom w:val="0"/>
      <w:divBdr>
        <w:top w:val="none" w:sz="0" w:space="0" w:color="auto"/>
        <w:left w:val="none" w:sz="0" w:space="0" w:color="auto"/>
        <w:bottom w:val="none" w:sz="0" w:space="0" w:color="auto"/>
        <w:right w:val="none" w:sz="0" w:space="0" w:color="auto"/>
      </w:divBdr>
    </w:div>
    <w:div w:id="1956210511">
      <w:bodyDiv w:val="1"/>
      <w:marLeft w:val="0"/>
      <w:marRight w:val="0"/>
      <w:marTop w:val="0"/>
      <w:marBottom w:val="0"/>
      <w:divBdr>
        <w:top w:val="none" w:sz="0" w:space="0" w:color="auto"/>
        <w:left w:val="none" w:sz="0" w:space="0" w:color="auto"/>
        <w:bottom w:val="none" w:sz="0" w:space="0" w:color="auto"/>
        <w:right w:val="none" w:sz="0" w:space="0" w:color="auto"/>
      </w:divBdr>
      <w:divsChild>
        <w:div w:id="1344238349">
          <w:marLeft w:val="0"/>
          <w:marRight w:val="0"/>
          <w:marTop w:val="0"/>
          <w:marBottom w:val="0"/>
          <w:divBdr>
            <w:top w:val="none" w:sz="0" w:space="0" w:color="auto"/>
            <w:left w:val="none" w:sz="0" w:space="0" w:color="auto"/>
            <w:bottom w:val="none" w:sz="0" w:space="0" w:color="auto"/>
            <w:right w:val="none" w:sz="0" w:space="0" w:color="auto"/>
          </w:divBdr>
        </w:div>
      </w:divsChild>
    </w:div>
    <w:div w:id="1998534028">
      <w:bodyDiv w:val="1"/>
      <w:marLeft w:val="0"/>
      <w:marRight w:val="0"/>
      <w:marTop w:val="0"/>
      <w:marBottom w:val="0"/>
      <w:divBdr>
        <w:top w:val="none" w:sz="0" w:space="0" w:color="auto"/>
        <w:left w:val="none" w:sz="0" w:space="0" w:color="auto"/>
        <w:bottom w:val="none" w:sz="0" w:space="0" w:color="auto"/>
        <w:right w:val="none" w:sz="0" w:space="0" w:color="auto"/>
      </w:divBdr>
      <w:divsChild>
        <w:div w:id="453790678">
          <w:marLeft w:val="0"/>
          <w:marRight w:val="0"/>
          <w:marTop w:val="0"/>
          <w:marBottom w:val="0"/>
          <w:divBdr>
            <w:top w:val="none" w:sz="0" w:space="0" w:color="auto"/>
            <w:left w:val="none" w:sz="0" w:space="0" w:color="auto"/>
            <w:bottom w:val="none" w:sz="0" w:space="0" w:color="auto"/>
            <w:right w:val="none" w:sz="0" w:space="0" w:color="auto"/>
          </w:divBdr>
        </w:div>
        <w:div w:id="1655599374">
          <w:marLeft w:val="0"/>
          <w:marRight w:val="0"/>
          <w:marTop w:val="0"/>
          <w:marBottom w:val="0"/>
          <w:divBdr>
            <w:top w:val="none" w:sz="0" w:space="0" w:color="auto"/>
            <w:left w:val="none" w:sz="0" w:space="0" w:color="auto"/>
            <w:bottom w:val="none" w:sz="0" w:space="0" w:color="auto"/>
            <w:right w:val="none" w:sz="0" w:space="0" w:color="auto"/>
          </w:divBdr>
        </w:div>
        <w:div w:id="1591237685">
          <w:marLeft w:val="0"/>
          <w:marRight w:val="0"/>
          <w:marTop w:val="0"/>
          <w:marBottom w:val="0"/>
          <w:divBdr>
            <w:top w:val="none" w:sz="0" w:space="0" w:color="auto"/>
            <w:left w:val="none" w:sz="0" w:space="0" w:color="auto"/>
            <w:bottom w:val="none" w:sz="0" w:space="0" w:color="auto"/>
            <w:right w:val="none" w:sz="0" w:space="0" w:color="auto"/>
          </w:divBdr>
        </w:div>
        <w:div w:id="313877980">
          <w:marLeft w:val="0"/>
          <w:marRight w:val="0"/>
          <w:marTop w:val="0"/>
          <w:marBottom w:val="0"/>
          <w:divBdr>
            <w:top w:val="none" w:sz="0" w:space="0" w:color="auto"/>
            <w:left w:val="none" w:sz="0" w:space="0" w:color="auto"/>
            <w:bottom w:val="none" w:sz="0" w:space="0" w:color="auto"/>
            <w:right w:val="none" w:sz="0" w:space="0" w:color="auto"/>
          </w:divBdr>
        </w:div>
        <w:div w:id="1300186349">
          <w:marLeft w:val="0"/>
          <w:marRight w:val="0"/>
          <w:marTop w:val="0"/>
          <w:marBottom w:val="0"/>
          <w:divBdr>
            <w:top w:val="none" w:sz="0" w:space="0" w:color="auto"/>
            <w:left w:val="none" w:sz="0" w:space="0" w:color="auto"/>
            <w:bottom w:val="none" w:sz="0" w:space="0" w:color="auto"/>
            <w:right w:val="none" w:sz="0" w:space="0" w:color="auto"/>
          </w:divBdr>
        </w:div>
        <w:div w:id="96340163">
          <w:marLeft w:val="0"/>
          <w:marRight w:val="0"/>
          <w:marTop w:val="0"/>
          <w:marBottom w:val="0"/>
          <w:divBdr>
            <w:top w:val="none" w:sz="0" w:space="0" w:color="auto"/>
            <w:left w:val="none" w:sz="0" w:space="0" w:color="auto"/>
            <w:bottom w:val="none" w:sz="0" w:space="0" w:color="auto"/>
            <w:right w:val="none" w:sz="0" w:space="0" w:color="auto"/>
          </w:divBdr>
        </w:div>
        <w:div w:id="984776461">
          <w:marLeft w:val="0"/>
          <w:marRight w:val="0"/>
          <w:marTop w:val="0"/>
          <w:marBottom w:val="0"/>
          <w:divBdr>
            <w:top w:val="none" w:sz="0" w:space="0" w:color="auto"/>
            <w:left w:val="none" w:sz="0" w:space="0" w:color="auto"/>
            <w:bottom w:val="none" w:sz="0" w:space="0" w:color="auto"/>
            <w:right w:val="none" w:sz="0" w:space="0" w:color="auto"/>
          </w:divBdr>
        </w:div>
      </w:divsChild>
    </w:div>
    <w:div w:id="20532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10AB6635-9C26-4F42-A69C-98A4B41C91BD}">
  <ds:schemaRefs>
    <ds:schemaRef ds:uri="http://schemas.openxmlformats.org/officeDocument/2006/bibliography"/>
  </ds:schemaRefs>
</ds:datastoreItem>
</file>

<file path=customXml/itemProps2.xml><?xml version="1.0" encoding="utf-8"?>
<ds:datastoreItem xmlns:ds="http://schemas.openxmlformats.org/officeDocument/2006/customXml" ds:itemID="{3D46C8F0-D40F-471F-87E0-9C93EC8138A4}"/>
</file>

<file path=customXml/itemProps3.xml><?xml version="1.0" encoding="utf-8"?>
<ds:datastoreItem xmlns:ds="http://schemas.openxmlformats.org/officeDocument/2006/customXml" ds:itemID="{C9043E27-9C84-4825-BC09-7FF8AD1B8FFD}"/>
</file>

<file path=customXml/itemProps4.xml><?xml version="1.0" encoding="utf-8"?>
<ds:datastoreItem xmlns:ds="http://schemas.openxmlformats.org/officeDocument/2006/customXml" ds:itemID="{7A6A65B3-EA29-4E7C-A77A-69E10F0B0AF6}"/>
</file>

<file path=docProps/app.xml><?xml version="1.0" encoding="utf-8"?>
<Properties xmlns="http://schemas.openxmlformats.org/officeDocument/2006/extended-properties" xmlns:vt="http://schemas.openxmlformats.org/officeDocument/2006/docPropsVTypes">
  <Template>Normal</Template>
  <TotalTime>1</TotalTime>
  <Pages>13</Pages>
  <Words>4062</Words>
  <Characters>23159</Characters>
  <Application>Microsoft Office Word</Application>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Kinh tế - Tài chính - UBND tỉnh Thanh Hóa</vt:lpstr>
      <vt:lpstr>Phòng Kinh tế - Tài chính - UBND tỉnh Thanh Hóa</vt:lpstr>
    </vt:vector>
  </TitlesOfParts>
  <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Huy Hoàng Trương</dc:creator>
  <cp:lastModifiedBy>admin</cp:lastModifiedBy>
  <cp:revision>2</cp:revision>
  <cp:lastPrinted>2026-04-16T08:13:00Z</cp:lastPrinted>
  <dcterms:created xsi:type="dcterms:W3CDTF">2026-04-28T09:06:00Z</dcterms:created>
  <dcterms:modified xsi:type="dcterms:W3CDTF">2026-04-28T09:06:00Z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